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9B7" w:rsidR="007329B7" w:rsidP="007329B7" w:rsidRDefault="007329B7" w14:paraId="17D3A586" w14:textId="7DE85A4F">
      <w:pPr>
        <w:spacing w:after="0" w:line="240" w:lineRule="auto"/>
        <w:jc w:val="center"/>
        <w:rPr>
          <w:rFonts w:ascii="Arial" w:hAnsi="Arial" w:cs="Arial"/>
        </w:rPr>
      </w:pPr>
      <w:r w:rsidRPr="007329B7">
        <w:rPr>
          <w:rFonts w:ascii="Arial" w:hAnsi="Arial" w:cs="Arial"/>
        </w:rPr>
        <w:t xml:space="preserve">LICENSE TO CROSS NO. </w:t>
      </w:r>
      <w:r w:rsidRPr="007329B7">
        <w:rPr>
          <w:rFonts w:ascii="Arial" w:hAnsi="Arial" w:cs="Arial"/>
          <w:color w:val="FF0000"/>
        </w:rPr>
        <w:t>[P/T] XXXX</w:t>
      </w:r>
    </w:p>
    <w:p w:rsidRPr="007329B7" w:rsidR="007329B7" w:rsidP="007329B7" w:rsidRDefault="007329B7" w14:paraId="2D81C1C6" w14:textId="77777777">
      <w:pPr>
        <w:spacing w:after="0" w:line="240" w:lineRule="auto"/>
        <w:jc w:val="center"/>
        <w:rPr>
          <w:rFonts w:ascii="Arial" w:hAnsi="Arial" w:cs="Arial"/>
          <w:color w:val="FF0000"/>
        </w:rPr>
      </w:pPr>
      <w:r w:rsidRPr="007329B7">
        <w:rPr>
          <w:rFonts w:ascii="Arial" w:hAnsi="Arial" w:cs="Arial"/>
          <w:color w:val="FF0000"/>
        </w:rPr>
        <w:t>[Parkway/Turnpike]</w:t>
      </w:r>
      <w:r w:rsidRPr="007329B7">
        <w:rPr>
          <w:rFonts w:ascii="Arial" w:hAnsi="Arial" w:cs="Arial"/>
        </w:rPr>
        <w:t xml:space="preserve"> Milepost </w:t>
      </w:r>
      <w:r w:rsidRPr="007329B7">
        <w:rPr>
          <w:rFonts w:ascii="Arial" w:hAnsi="Arial" w:cs="Arial"/>
          <w:color w:val="FF0000"/>
        </w:rPr>
        <w:t>[XX.X]</w:t>
      </w:r>
    </w:p>
    <w:p w:rsidR="007329B7" w:rsidP="007329B7" w:rsidRDefault="00930A06" w14:paraId="099D20B4" w14:textId="05D63F21">
      <w:pPr>
        <w:spacing w:after="0" w:line="240" w:lineRule="auto"/>
        <w:jc w:val="center"/>
        <w:rPr>
          <w:rFonts w:ascii="Arial" w:hAnsi="Arial" w:cs="Arial"/>
          <w:color w:val="FF0000"/>
        </w:rPr>
      </w:pPr>
      <w:r>
        <w:rPr>
          <w:rFonts w:ascii="Arial" w:hAnsi="Arial" w:cs="Arial"/>
          <w:color w:val="FF0000"/>
        </w:rPr>
        <w:t>May 2026</w:t>
      </w:r>
    </w:p>
    <w:p w:rsidR="007329B7" w:rsidP="007329B7" w:rsidRDefault="007329B7" w14:paraId="0A6FD8C1" w14:textId="77777777">
      <w:pPr>
        <w:spacing w:after="0" w:line="240" w:lineRule="auto"/>
        <w:jc w:val="center"/>
        <w:rPr>
          <w:rFonts w:ascii="Arial" w:hAnsi="Arial" w:cs="Arial"/>
          <w:color w:val="FF0000"/>
        </w:rPr>
      </w:pPr>
    </w:p>
    <w:p w:rsidRPr="007329B7" w:rsidR="007329B7" w:rsidP="007329B7" w:rsidRDefault="007329B7" w14:paraId="16358A39" w14:textId="77777777">
      <w:pPr>
        <w:spacing w:after="0" w:line="240" w:lineRule="auto"/>
        <w:jc w:val="center"/>
        <w:rPr>
          <w:rFonts w:ascii="Arial" w:hAnsi="Arial" w:cs="Arial"/>
        </w:rPr>
      </w:pPr>
    </w:p>
    <w:p w:rsidRPr="007329B7" w:rsidR="007329B7" w:rsidP="007329B7" w:rsidRDefault="007329B7" w14:paraId="6BFC4FC9" w14:textId="77777777">
      <w:pPr>
        <w:autoSpaceDE w:val="0"/>
        <w:autoSpaceDN w:val="0"/>
        <w:adjustRightInd w:val="0"/>
        <w:spacing w:after="0" w:line="240" w:lineRule="auto"/>
        <w:jc w:val="left"/>
        <w:rPr>
          <w:rFonts w:ascii="Arial" w:hAnsi="Arial" w:cs="Arial"/>
        </w:rPr>
      </w:pPr>
      <w:r w:rsidRPr="007329B7">
        <w:rPr>
          <w:rFonts w:ascii="Arial" w:hAnsi="Arial" w:cs="Arial"/>
        </w:rPr>
        <w:t>THIS LICENSE TO CROSS, (License) dated and effective _______________ (the Effective Date), by and between the New Jersey Turnpike Authority (the Authority), a body corporate and politic of the State of New Jersey, and _________________, (Licensee) is made in accordance with N.J.A.C. 19:9-5.2 and with the terms and conditions set forth below.</w:t>
      </w:r>
    </w:p>
    <w:p w:rsidRPr="007329B7" w:rsidR="007329B7" w:rsidP="007329B7" w:rsidRDefault="007329B7" w14:paraId="498DCD47" w14:textId="77777777">
      <w:pPr>
        <w:spacing w:after="0" w:line="240" w:lineRule="auto"/>
        <w:jc w:val="left"/>
        <w:rPr>
          <w:rFonts w:ascii="Arial" w:hAnsi="Arial" w:cs="Arial"/>
        </w:rPr>
      </w:pPr>
    </w:p>
    <w:p w:rsidRPr="007329B7" w:rsidR="007329B7" w:rsidP="007329B7" w:rsidRDefault="007329B7" w14:paraId="6008EEFD" w14:textId="77777777">
      <w:pPr>
        <w:spacing w:after="0" w:line="240" w:lineRule="auto"/>
        <w:jc w:val="left"/>
        <w:rPr>
          <w:rFonts w:ascii="Arial" w:hAnsi="Arial" w:cs="Arial"/>
        </w:rPr>
      </w:pPr>
      <w:r w:rsidRPr="007329B7">
        <w:rPr>
          <w:rFonts w:ascii="Arial" w:hAnsi="Arial" w:cs="Arial"/>
        </w:rPr>
        <w:t>Licensee:</w:t>
      </w:r>
    </w:p>
    <w:p w:rsidRPr="007329B7" w:rsidR="007329B7" w:rsidP="007329B7" w:rsidRDefault="007329B7" w14:paraId="51C543B7" w14:textId="77777777">
      <w:pPr>
        <w:spacing w:after="0" w:line="240" w:lineRule="auto"/>
        <w:jc w:val="left"/>
        <w:rPr>
          <w:rFonts w:ascii="Arial" w:hAnsi="Arial" w:cs="Arial"/>
        </w:rPr>
      </w:pPr>
      <w:r w:rsidRPr="007329B7">
        <w:rPr>
          <w:rFonts w:ascii="Arial" w:hAnsi="Arial" w:cs="Arial"/>
        </w:rPr>
        <w:t>[</w:t>
      </w:r>
      <w:r w:rsidRPr="007329B7">
        <w:rPr>
          <w:rFonts w:ascii="Arial" w:hAnsi="Arial" w:cs="Arial"/>
          <w:color w:val="FF0000"/>
        </w:rPr>
        <w:t>Licensee Name</w:t>
      </w:r>
      <w:r w:rsidRPr="007329B7">
        <w:rPr>
          <w:rFonts w:ascii="Arial" w:hAnsi="Arial" w:cs="Arial"/>
        </w:rPr>
        <w:t>]</w:t>
      </w:r>
    </w:p>
    <w:p w:rsidRPr="007329B7" w:rsidR="007329B7" w:rsidP="007329B7" w:rsidRDefault="007329B7" w14:paraId="17C39B39" w14:textId="77777777">
      <w:pPr>
        <w:spacing w:after="0" w:line="240" w:lineRule="auto"/>
        <w:jc w:val="left"/>
        <w:rPr>
          <w:rFonts w:ascii="Arial" w:hAnsi="Arial" w:cs="Arial"/>
          <w:color w:val="FF0000"/>
        </w:rPr>
      </w:pPr>
      <w:r w:rsidRPr="007329B7">
        <w:rPr>
          <w:rFonts w:ascii="Arial" w:hAnsi="Arial" w:cs="Arial"/>
          <w:color w:val="FF0000"/>
        </w:rPr>
        <w:t>Address</w:t>
      </w:r>
    </w:p>
    <w:p w:rsidRPr="007329B7" w:rsidR="007329B7" w:rsidP="007329B7" w:rsidRDefault="007329B7" w14:paraId="4626A815" w14:textId="77777777">
      <w:pPr>
        <w:spacing w:after="0" w:line="240" w:lineRule="auto"/>
        <w:jc w:val="left"/>
        <w:rPr>
          <w:rFonts w:ascii="Arial" w:hAnsi="Arial" w:cs="Arial"/>
        </w:rPr>
      </w:pPr>
    </w:p>
    <w:p w:rsidRPr="007329B7" w:rsidR="007329B7" w:rsidP="007329B7" w:rsidRDefault="007329B7" w14:paraId="540B0751" w14:textId="77777777">
      <w:pPr>
        <w:spacing w:after="0" w:line="240" w:lineRule="auto"/>
        <w:jc w:val="left"/>
        <w:rPr>
          <w:rFonts w:ascii="Arial" w:hAnsi="Arial" w:cs="Arial"/>
        </w:rPr>
      </w:pPr>
      <w:r w:rsidRPr="007329B7">
        <w:rPr>
          <w:rFonts w:ascii="Arial" w:hAnsi="Arial" w:cs="Arial"/>
        </w:rPr>
        <w:t>Contractor:</w:t>
      </w:r>
    </w:p>
    <w:p w:rsidRPr="007329B7" w:rsidR="007329B7" w:rsidP="009E4BC3" w:rsidRDefault="007329B7" w14:paraId="46249886" w14:textId="6C2D35AF">
      <w:pPr>
        <w:tabs>
          <w:tab w:val="center" w:pos="5400"/>
        </w:tabs>
        <w:spacing w:after="0" w:line="240" w:lineRule="auto"/>
        <w:jc w:val="left"/>
        <w:rPr>
          <w:rFonts w:ascii="Arial" w:hAnsi="Arial" w:cs="Arial"/>
        </w:rPr>
      </w:pPr>
      <w:r w:rsidRPr="007329B7">
        <w:rPr>
          <w:rFonts w:ascii="Arial" w:hAnsi="Arial" w:cs="Arial"/>
        </w:rPr>
        <w:t>[</w:t>
      </w:r>
      <w:r w:rsidRPr="007329B7">
        <w:rPr>
          <w:rFonts w:ascii="Arial" w:hAnsi="Arial" w:cs="Arial"/>
          <w:color w:val="FF0000"/>
        </w:rPr>
        <w:t>Contractor Name</w:t>
      </w:r>
      <w:r w:rsidRPr="007329B7">
        <w:rPr>
          <w:rFonts w:ascii="Arial" w:hAnsi="Arial" w:cs="Arial"/>
        </w:rPr>
        <w:t>]</w:t>
      </w:r>
      <w:r w:rsidR="009E4BC3">
        <w:rPr>
          <w:rFonts w:ascii="Arial" w:hAnsi="Arial" w:cs="Arial"/>
        </w:rPr>
        <w:tab/>
      </w:r>
    </w:p>
    <w:p w:rsidRPr="007329B7" w:rsidR="007329B7" w:rsidP="007329B7" w:rsidRDefault="007329B7" w14:paraId="04FC2E51" w14:textId="77777777">
      <w:pPr>
        <w:spacing w:after="0" w:line="240" w:lineRule="auto"/>
        <w:jc w:val="left"/>
        <w:rPr>
          <w:rFonts w:ascii="Arial" w:hAnsi="Arial" w:cs="Arial"/>
          <w:color w:val="FF0000"/>
        </w:rPr>
      </w:pPr>
      <w:r w:rsidRPr="007329B7">
        <w:rPr>
          <w:rFonts w:ascii="Arial" w:hAnsi="Arial" w:cs="Arial"/>
          <w:color w:val="FF0000"/>
        </w:rPr>
        <w:t>Address</w:t>
      </w:r>
    </w:p>
    <w:p w:rsidRPr="007329B7" w:rsidR="007329B7" w:rsidP="007329B7" w:rsidRDefault="007329B7" w14:paraId="5989808A" w14:textId="77777777">
      <w:pPr>
        <w:spacing w:after="0" w:line="240" w:lineRule="auto"/>
        <w:jc w:val="left"/>
        <w:rPr>
          <w:rFonts w:ascii="Arial" w:hAnsi="Arial" w:cs="Arial"/>
        </w:rPr>
      </w:pPr>
    </w:p>
    <w:p w:rsidRPr="007329B7" w:rsidR="007329B7" w:rsidP="007329B7" w:rsidRDefault="007329B7" w14:paraId="0B1500EF" w14:textId="77777777">
      <w:pPr>
        <w:spacing w:after="0" w:line="240" w:lineRule="auto"/>
        <w:rPr>
          <w:rFonts w:ascii="Arial" w:hAnsi="Arial" w:cs="Arial"/>
        </w:rPr>
      </w:pPr>
    </w:p>
    <w:p w:rsidRPr="007329B7" w:rsidR="007329B7" w:rsidP="007329B7" w:rsidRDefault="007329B7" w14:paraId="3FD17949" w14:textId="77777777">
      <w:pPr>
        <w:spacing w:after="0" w:line="240" w:lineRule="auto"/>
        <w:rPr>
          <w:rFonts w:ascii="Arial" w:hAnsi="Arial" w:cs="Arial"/>
        </w:rPr>
      </w:pPr>
      <w:r w:rsidRPr="007329B7">
        <w:rPr>
          <w:rFonts w:ascii="Arial" w:hAnsi="Arial" w:cs="Arial"/>
          <w:color w:val="FF0000"/>
        </w:rPr>
        <w:t>Licensee</w:t>
      </w:r>
      <w:r w:rsidRPr="007329B7">
        <w:rPr>
          <w:rFonts w:ascii="Arial" w:hAnsi="Arial" w:cs="Arial"/>
        </w:rPr>
        <w:t xml:space="preserve"> and its Contractor are hereby authorized to enter upon the Authority’s Right of Way (ROW) in the vicinity of [</w:t>
      </w:r>
      <w:r w:rsidRPr="007329B7">
        <w:rPr>
          <w:rFonts w:ascii="Arial" w:hAnsi="Arial" w:cs="Arial"/>
          <w:color w:val="FF0000"/>
        </w:rPr>
        <w:t>Garden State Parkway/New Jersey Turnpike Interchange or Milepost]</w:t>
      </w:r>
      <w:r w:rsidRPr="007329B7">
        <w:rPr>
          <w:rFonts w:ascii="Arial" w:hAnsi="Arial" w:cs="Arial"/>
        </w:rPr>
        <w:t xml:space="preserve"> for the sole purpose of </w:t>
      </w:r>
      <w:r w:rsidRPr="007329B7">
        <w:rPr>
          <w:rFonts w:ascii="Arial" w:hAnsi="Arial" w:cs="Arial"/>
          <w:color w:val="FF0000"/>
        </w:rPr>
        <w:t xml:space="preserve">[brief description of work] </w:t>
      </w:r>
      <w:r w:rsidRPr="007329B7">
        <w:rPr>
          <w:rFonts w:ascii="Arial" w:hAnsi="Arial" w:cs="Arial"/>
        </w:rPr>
        <w:t>(Facilities).</w:t>
      </w:r>
    </w:p>
    <w:p w:rsidRPr="007329B7" w:rsidR="007329B7" w:rsidP="007329B7" w:rsidRDefault="007329B7" w14:paraId="6226C2A7" w14:textId="77777777">
      <w:pPr>
        <w:spacing w:after="0" w:line="240" w:lineRule="auto"/>
        <w:rPr>
          <w:rFonts w:ascii="Arial" w:hAnsi="Arial" w:cs="Arial"/>
        </w:rPr>
      </w:pPr>
    </w:p>
    <w:p w:rsidRPr="007329B7" w:rsidR="007329B7" w:rsidP="007329B7" w:rsidRDefault="007329B7" w14:paraId="04067868" w14:textId="77777777">
      <w:pPr>
        <w:spacing w:after="0" w:line="240" w:lineRule="auto"/>
        <w:rPr>
          <w:rFonts w:ascii="Arial" w:hAnsi="Arial" w:cs="Arial"/>
        </w:rPr>
      </w:pPr>
      <w:r w:rsidRPr="007329B7">
        <w:rPr>
          <w:rFonts w:ascii="Arial" w:hAnsi="Arial" w:cs="Arial"/>
        </w:rPr>
        <w:t xml:space="preserve">The work affecting the </w:t>
      </w:r>
      <w:r w:rsidRPr="007329B7">
        <w:rPr>
          <w:rFonts w:ascii="Arial" w:hAnsi="Arial" w:cs="Arial"/>
          <w:color w:val="FF0000"/>
        </w:rPr>
        <w:t>[Garden State Parkway/New Jersey Turnpike]</w:t>
      </w:r>
      <w:r w:rsidRPr="007329B7">
        <w:rPr>
          <w:rFonts w:ascii="Arial" w:hAnsi="Arial" w:cs="Arial"/>
        </w:rPr>
        <w:t xml:space="preserve"> is in accordance with the documents, prepared by </w:t>
      </w:r>
      <w:r w:rsidRPr="007329B7">
        <w:rPr>
          <w:rFonts w:ascii="Arial" w:hAnsi="Arial" w:cs="Arial"/>
          <w:color w:val="FF0000"/>
        </w:rPr>
        <w:t>[Design Firm]</w:t>
      </w:r>
      <w:r w:rsidRPr="007329B7">
        <w:rPr>
          <w:rFonts w:ascii="Arial" w:hAnsi="Arial" w:cs="Arial"/>
        </w:rPr>
        <w:t>, as follows:</w:t>
      </w:r>
    </w:p>
    <w:p w:rsidRPr="007329B7" w:rsidR="007329B7" w:rsidP="007329B7" w:rsidRDefault="007329B7" w14:paraId="0745EB4D" w14:textId="77777777">
      <w:pPr>
        <w:spacing w:after="0" w:line="240" w:lineRule="auto"/>
        <w:jc w:val="left"/>
        <w:rPr>
          <w:rFonts w:ascii="Arial" w:hAnsi="Arial" w:cs="Arial"/>
        </w:rPr>
      </w:pPr>
    </w:p>
    <w:p w:rsidRPr="007329B7" w:rsidR="007329B7" w:rsidP="007329B7" w:rsidRDefault="007329B7" w14:paraId="2060A152" w14:textId="77777777">
      <w:pPr>
        <w:spacing w:after="0" w:line="240" w:lineRule="auto"/>
        <w:jc w:val="left"/>
        <w:rPr>
          <w:rFonts w:ascii="Arial" w:hAnsi="Arial" w:cs="Arial"/>
        </w:rPr>
      </w:pPr>
    </w:p>
    <w:tbl>
      <w:tblPr>
        <w:tblStyle w:val="TableGrid"/>
        <w:tblW w:w="0" w:type="auto"/>
        <w:tblLook w:val="01E0" w:firstRow="1" w:lastRow="1" w:firstColumn="1" w:lastColumn="1" w:noHBand="0" w:noVBand="0"/>
      </w:tblPr>
      <w:tblGrid>
        <w:gridCol w:w="3572"/>
        <w:gridCol w:w="2107"/>
        <w:gridCol w:w="1072"/>
        <w:gridCol w:w="1242"/>
        <w:gridCol w:w="1357"/>
      </w:tblGrid>
      <w:tr w:rsidRPr="007329B7" w:rsidR="007329B7" w:rsidTr="001456FD" w14:paraId="683D95A1" w14:textId="77777777">
        <w:tc>
          <w:tcPr>
            <w:tcW w:w="3572" w:type="dxa"/>
          </w:tcPr>
          <w:p w:rsidRPr="007329B7" w:rsidR="007329B7" w:rsidP="007329B7" w:rsidRDefault="007329B7" w14:paraId="3619910B" w14:textId="77777777">
            <w:pPr>
              <w:spacing w:after="0" w:line="240" w:lineRule="auto"/>
              <w:jc w:val="center"/>
              <w:rPr>
                <w:rFonts w:ascii="Arial" w:hAnsi="Arial" w:cs="Arial"/>
                <w:b/>
              </w:rPr>
            </w:pPr>
          </w:p>
          <w:p w:rsidRPr="007329B7" w:rsidR="007329B7" w:rsidP="007329B7" w:rsidRDefault="007329B7" w14:paraId="0DDE2D10" w14:textId="77777777">
            <w:pPr>
              <w:spacing w:after="0" w:line="240" w:lineRule="auto"/>
              <w:jc w:val="center"/>
              <w:rPr>
                <w:rFonts w:ascii="Arial" w:hAnsi="Arial" w:cs="Arial"/>
              </w:rPr>
            </w:pPr>
            <w:r w:rsidRPr="007329B7">
              <w:rPr>
                <w:rFonts w:ascii="Arial" w:hAnsi="Arial" w:cs="Arial"/>
                <w:b/>
              </w:rPr>
              <w:t>DOCUMENT TITLE</w:t>
            </w:r>
          </w:p>
        </w:tc>
        <w:tc>
          <w:tcPr>
            <w:tcW w:w="2107" w:type="dxa"/>
          </w:tcPr>
          <w:p w:rsidRPr="007329B7" w:rsidR="007329B7" w:rsidP="007329B7" w:rsidRDefault="007329B7" w14:paraId="1F737F07" w14:textId="77777777">
            <w:pPr>
              <w:spacing w:after="0" w:line="240" w:lineRule="auto"/>
              <w:jc w:val="center"/>
              <w:rPr>
                <w:rFonts w:ascii="Arial" w:hAnsi="Arial" w:cs="Arial"/>
                <w:b/>
              </w:rPr>
            </w:pPr>
            <w:r w:rsidRPr="007329B7">
              <w:rPr>
                <w:rFonts w:ascii="Arial" w:hAnsi="Arial" w:cs="Arial"/>
                <w:b/>
              </w:rPr>
              <w:t>DRAWING</w:t>
            </w:r>
          </w:p>
          <w:p w:rsidRPr="007329B7" w:rsidR="007329B7" w:rsidP="007329B7" w:rsidRDefault="007329B7" w14:paraId="2CDCFC92" w14:textId="77777777">
            <w:pPr>
              <w:spacing w:after="0" w:line="240" w:lineRule="auto"/>
              <w:jc w:val="center"/>
              <w:rPr>
                <w:rFonts w:ascii="Arial" w:hAnsi="Arial" w:cs="Arial"/>
              </w:rPr>
            </w:pPr>
            <w:r w:rsidRPr="007329B7">
              <w:rPr>
                <w:rFonts w:ascii="Arial" w:hAnsi="Arial" w:cs="Arial"/>
                <w:b/>
              </w:rPr>
              <w:t>NOS.</w:t>
            </w:r>
          </w:p>
        </w:tc>
        <w:tc>
          <w:tcPr>
            <w:tcW w:w="1072" w:type="dxa"/>
          </w:tcPr>
          <w:p w:rsidRPr="007329B7" w:rsidR="007329B7" w:rsidP="007329B7" w:rsidRDefault="007329B7" w14:paraId="34D23C64" w14:textId="77777777">
            <w:pPr>
              <w:spacing w:after="0" w:line="240" w:lineRule="auto"/>
              <w:jc w:val="center"/>
              <w:rPr>
                <w:rFonts w:ascii="Arial" w:hAnsi="Arial" w:cs="Arial"/>
                <w:b/>
              </w:rPr>
            </w:pPr>
            <w:r w:rsidRPr="007329B7">
              <w:rPr>
                <w:rFonts w:ascii="Arial" w:hAnsi="Arial" w:cs="Arial"/>
                <w:b/>
              </w:rPr>
              <w:t>SHEET NOS.</w:t>
            </w:r>
          </w:p>
        </w:tc>
        <w:tc>
          <w:tcPr>
            <w:tcW w:w="1242" w:type="dxa"/>
          </w:tcPr>
          <w:p w:rsidRPr="007329B7" w:rsidR="007329B7" w:rsidP="007329B7" w:rsidRDefault="007329B7" w14:paraId="00638985" w14:textId="77777777">
            <w:pPr>
              <w:spacing w:after="0" w:line="240" w:lineRule="auto"/>
              <w:jc w:val="center"/>
              <w:rPr>
                <w:rFonts w:ascii="Arial" w:hAnsi="Arial" w:cs="Arial"/>
                <w:b/>
              </w:rPr>
            </w:pPr>
          </w:p>
          <w:p w:rsidRPr="007329B7" w:rsidR="007329B7" w:rsidP="007329B7" w:rsidRDefault="007329B7" w14:paraId="059F67D8" w14:textId="77777777">
            <w:pPr>
              <w:spacing w:after="0" w:line="240" w:lineRule="auto"/>
              <w:jc w:val="center"/>
              <w:rPr>
                <w:rFonts w:ascii="Arial" w:hAnsi="Arial" w:cs="Arial"/>
              </w:rPr>
            </w:pPr>
            <w:r w:rsidRPr="007329B7">
              <w:rPr>
                <w:rFonts w:ascii="Arial" w:hAnsi="Arial" w:cs="Arial"/>
                <w:b/>
              </w:rPr>
              <w:t>DATED</w:t>
            </w:r>
          </w:p>
        </w:tc>
        <w:tc>
          <w:tcPr>
            <w:tcW w:w="1357" w:type="dxa"/>
          </w:tcPr>
          <w:p w:rsidRPr="007329B7" w:rsidR="007329B7" w:rsidP="007329B7" w:rsidRDefault="007329B7" w14:paraId="4F5F899C" w14:textId="77777777">
            <w:pPr>
              <w:spacing w:after="0" w:line="240" w:lineRule="auto"/>
              <w:rPr>
                <w:rFonts w:ascii="Arial" w:hAnsi="Arial" w:cs="Arial"/>
              </w:rPr>
            </w:pPr>
          </w:p>
          <w:p w:rsidRPr="007329B7" w:rsidR="007329B7" w:rsidP="007329B7" w:rsidRDefault="007329B7" w14:paraId="1F2EFA1B" w14:textId="77777777">
            <w:pPr>
              <w:spacing w:after="0" w:line="240" w:lineRule="auto"/>
              <w:jc w:val="center"/>
              <w:rPr>
                <w:rFonts w:ascii="Arial" w:hAnsi="Arial" w:cs="Arial"/>
                <w:b/>
              </w:rPr>
            </w:pPr>
            <w:r w:rsidRPr="007329B7">
              <w:rPr>
                <w:rFonts w:ascii="Arial" w:hAnsi="Arial" w:cs="Arial"/>
                <w:b/>
              </w:rPr>
              <w:t>REVISED</w:t>
            </w:r>
          </w:p>
        </w:tc>
      </w:tr>
      <w:tr w:rsidRPr="007329B7" w:rsidR="007329B7" w:rsidTr="001456FD" w14:paraId="460EE51D" w14:textId="77777777">
        <w:trPr>
          <w:trHeight w:val="432"/>
        </w:trPr>
        <w:tc>
          <w:tcPr>
            <w:tcW w:w="3572" w:type="dxa"/>
          </w:tcPr>
          <w:p w:rsidRPr="007329B7" w:rsidR="007329B7" w:rsidP="007329B7" w:rsidRDefault="007329B7" w14:paraId="1DA227B1" w14:textId="77777777">
            <w:pPr>
              <w:spacing w:after="0" w:line="240" w:lineRule="auto"/>
              <w:rPr>
                <w:rFonts w:ascii="Arial" w:hAnsi="Arial" w:cs="Arial"/>
                <w:sz w:val="20"/>
                <w:szCs w:val="20"/>
              </w:rPr>
            </w:pPr>
          </w:p>
        </w:tc>
        <w:tc>
          <w:tcPr>
            <w:tcW w:w="2107" w:type="dxa"/>
          </w:tcPr>
          <w:p w:rsidRPr="007329B7" w:rsidR="007329B7" w:rsidP="007329B7" w:rsidRDefault="007329B7" w14:paraId="70D981D9"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635745C9"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261D15D9"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44DBF9E7" w14:textId="77777777">
            <w:pPr>
              <w:spacing w:after="0" w:line="240" w:lineRule="auto"/>
              <w:jc w:val="center"/>
              <w:rPr>
                <w:rFonts w:ascii="Arial" w:hAnsi="Arial" w:cs="Arial"/>
                <w:sz w:val="20"/>
                <w:szCs w:val="20"/>
              </w:rPr>
            </w:pPr>
          </w:p>
        </w:tc>
      </w:tr>
      <w:tr w:rsidRPr="007329B7" w:rsidR="007329B7" w:rsidTr="001456FD" w14:paraId="322B3770" w14:textId="77777777">
        <w:trPr>
          <w:trHeight w:val="432"/>
        </w:trPr>
        <w:tc>
          <w:tcPr>
            <w:tcW w:w="3572" w:type="dxa"/>
          </w:tcPr>
          <w:p w:rsidRPr="007329B7" w:rsidR="007329B7" w:rsidP="007329B7" w:rsidRDefault="007329B7" w14:paraId="44786D57" w14:textId="77777777">
            <w:pPr>
              <w:spacing w:after="0" w:line="240" w:lineRule="auto"/>
              <w:rPr>
                <w:rFonts w:ascii="Arial" w:hAnsi="Arial" w:cs="Arial"/>
                <w:sz w:val="20"/>
                <w:szCs w:val="20"/>
              </w:rPr>
            </w:pPr>
          </w:p>
        </w:tc>
        <w:tc>
          <w:tcPr>
            <w:tcW w:w="2107" w:type="dxa"/>
          </w:tcPr>
          <w:p w:rsidRPr="007329B7" w:rsidR="007329B7" w:rsidP="007329B7" w:rsidRDefault="007329B7" w14:paraId="5B077A58"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48ED76B5"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58EFD771"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0428F427" w14:textId="77777777">
            <w:pPr>
              <w:spacing w:after="0" w:line="240" w:lineRule="auto"/>
              <w:jc w:val="center"/>
              <w:rPr>
                <w:rFonts w:ascii="Arial" w:hAnsi="Arial" w:cs="Arial"/>
                <w:sz w:val="20"/>
                <w:szCs w:val="20"/>
              </w:rPr>
            </w:pPr>
          </w:p>
        </w:tc>
      </w:tr>
      <w:tr w:rsidRPr="007329B7" w:rsidR="007329B7" w:rsidTr="001456FD" w14:paraId="65E7CF6C" w14:textId="77777777">
        <w:trPr>
          <w:trHeight w:val="432"/>
        </w:trPr>
        <w:tc>
          <w:tcPr>
            <w:tcW w:w="3572" w:type="dxa"/>
          </w:tcPr>
          <w:p w:rsidRPr="007329B7" w:rsidR="007329B7" w:rsidP="007329B7" w:rsidRDefault="007329B7" w14:paraId="3EFA912A" w14:textId="77777777">
            <w:pPr>
              <w:spacing w:after="0" w:line="240" w:lineRule="auto"/>
              <w:rPr>
                <w:rFonts w:ascii="Arial" w:hAnsi="Arial" w:cs="Arial"/>
                <w:sz w:val="20"/>
                <w:szCs w:val="20"/>
              </w:rPr>
            </w:pPr>
          </w:p>
        </w:tc>
        <w:tc>
          <w:tcPr>
            <w:tcW w:w="2107" w:type="dxa"/>
          </w:tcPr>
          <w:p w:rsidRPr="007329B7" w:rsidR="007329B7" w:rsidP="007329B7" w:rsidRDefault="007329B7" w14:paraId="2D9FCB0E"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663DA6E9"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663915C7"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37056B07" w14:textId="77777777">
            <w:pPr>
              <w:spacing w:after="0" w:line="240" w:lineRule="auto"/>
              <w:jc w:val="center"/>
              <w:rPr>
                <w:rFonts w:ascii="Arial" w:hAnsi="Arial" w:cs="Arial"/>
                <w:sz w:val="20"/>
                <w:szCs w:val="20"/>
              </w:rPr>
            </w:pPr>
          </w:p>
        </w:tc>
      </w:tr>
      <w:tr w:rsidRPr="007329B7" w:rsidR="007329B7" w:rsidTr="001456FD" w14:paraId="009B8384" w14:textId="77777777">
        <w:trPr>
          <w:trHeight w:val="432"/>
        </w:trPr>
        <w:tc>
          <w:tcPr>
            <w:tcW w:w="3572" w:type="dxa"/>
          </w:tcPr>
          <w:p w:rsidRPr="007329B7" w:rsidR="007329B7" w:rsidP="007329B7" w:rsidRDefault="007329B7" w14:paraId="090D40F3" w14:textId="77777777">
            <w:pPr>
              <w:spacing w:after="0" w:line="240" w:lineRule="auto"/>
              <w:rPr>
                <w:rFonts w:ascii="Arial" w:hAnsi="Arial" w:cs="Arial"/>
                <w:sz w:val="20"/>
                <w:szCs w:val="20"/>
              </w:rPr>
            </w:pPr>
          </w:p>
        </w:tc>
        <w:tc>
          <w:tcPr>
            <w:tcW w:w="2107" w:type="dxa"/>
          </w:tcPr>
          <w:p w:rsidRPr="007329B7" w:rsidR="007329B7" w:rsidP="007329B7" w:rsidRDefault="007329B7" w14:paraId="5C814E2B"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67A0A1AF"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18679D27"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5A04AE31" w14:textId="77777777">
            <w:pPr>
              <w:spacing w:after="0" w:line="240" w:lineRule="auto"/>
              <w:jc w:val="center"/>
              <w:rPr>
                <w:rFonts w:ascii="Arial" w:hAnsi="Arial" w:cs="Arial"/>
                <w:sz w:val="20"/>
                <w:szCs w:val="20"/>
              </w:rPr>
            </w:pPr>
          </w:p>
        </w:tc>
      </w:tr>
      <w:tr w:rsidRPr="007329B7" w:rsidR="007329B7" w:rsidTr="001456FD" w14:paraId="5A2C8FD1" w14:textId="77777777">
        <w:trPr>
          <w:trHeight w:val="432"/>
        </w:trPr>
        <w:tc>
          <w:tcPr>
            <w:tcW w:w="3572" w:type="dxa"/>
          </w:tcPr>
          <w:p w:rsidRPr="007329B7" w:rsidR="007329B7" w:rsidP="007329B7" w:rsidRDefault="007329B7" w14:paraId="69112023" w14:textId="77777777">
            <w:pPr>
              <w:spacing w:after="0" w:line="240" w:lineRule="auto"/>
              <w:rPr>
                <w:rFonts w:ascii="Arial" w:hAnsi="Arial" w:cs="Arial"/>
                <w:sz w:val="20"/>
                <w:szCs w:val="20"/>
              </w:rPr>
            </w:pPr>
          </w:p>
        </w:tc>
        <w:tc>
          <w:tcPr>
            <w:tcW w:w="2107" w:type="dxa"/>
          </w:tcPr>
          <w:p w:rsidRPr="007329B7" w:rsidR="007329B7" w:rsidP="007329B7" w:rsidRDefault="007329B7" w14:paraId="510ADFF7"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293EF8B3"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6FD7A911"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3F7DDA4D" w14:textId="77777777">
            <w:pPr>
              <w:spacing w:after="0" w:line="240" w:lineRule="auto"/>
              <w:jc w:val="center"/>
              <w:rPr>
                <w:rFonts w:ascii="Arial" w:hAnsi="Arial" w:cs="Arial"/>
                <w:sz w:val="20"/>
                <w:szCs w:val="20"/>
              </w:rPr>
            </w:pPr>
          </w:p>
        </w:tc>
      </w:tr>
      <w:tr w:rsidRPr="007329B7" w:rsidR="007329B7" w:rsidTr="001456FD" w14:paraId="440D574C" w14:textId="77777777">
        <w:trPr>
          <w:trHeight w:val="432"/>
        </w:trPr>
        <w:tc>
          <w:tcPr>
            <w:tcW w:w="3572" w:type="dxa"/>
          </w:tcPr>
          <w:p w:rsidRPr="007329B7" w:rsidR="007329B7" w:rsidP="007329B7" w:rsidRDefault="007329B7" w14:paraId="7A962894" w14:textId="77777777">
            <w:pPr>
              <w:spacing w:after="0" w:line="240" w:lineRule="auto"/>
              <w:rPr>
                <w:rFonts w:ascii="Arial" w:hAnsi="Arial" w:cs="Arial"/>
                <w:sz w:val="20"/>
                <w:szCs w:val="20"/>
              </w:rPr>
            </w:pPr>
          </w:p>
        </w:tc>
        <w:tc>
          <w:tcPr>
            <w:tcW w:w="2107" w:type="dxa"/>
          </w:tcPr>
          <w:p w:rsidRPr="007329B7" w:rsidR="007329B7" w:rsidP="007329B7" w:rsidRDefault="007329B7" w14:paraId="6D9FA5EE"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20AD9885"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3EC0DFF0"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085BC7D1" w14:textId="77777777">
            <w:pPr>
              <w:spacing w:after="0" w:line="240" w:lineRule="auto"/>
              <w:jc w:val="center"/>
              <w:rPr>
                <w:rFonts w:ascii="Arial" w:hAnsi="Arial" w:cs="Arial"/>
                <w:sz w:val="20"/>
                <w:szCs w:val="20"/>
              </w:rPr>
            </w:pPr>
          </w:p>
        </w:tc>
      </w:tr>
      <w:tr w:rsidRPr="007329B7" w:rsidR="007329B7" w:rsidTr="001456FD" w14:paraId="376BA084" w14:textId="77777777">
        <w:trPr>
          <w:trHeight w:val="432"/>
        </w:trPr>
        <w:tc>
          <w:tcPr>
            <w:tcW w:w="3572" w:type="dxa"/>
          </w:tcPr>
          <w:p w:rsidRPr="007329B7" w:rsidR="007329B7" w:rsidP="007329B7" w:rsidRDefault="007329B7" w14:paraId="4EDAC531" w14:textId="77777777">
            <w:pPr>
              <w:spacing w:after="0" w:line="240" w:lineRule="auto"/>
              <w:rPr>
                <w:rFonts w:ascii="Arial" w:hAnsi="Arial" w:cs="Arial"/>
                <w:sz w:val="20"/>
                <w:szCs w:val="20"/>
              </w:rPr>
            </w:pPr>
          </w:p>
        </w:tc>
        <w:tc>
          <w:tcPr>
            <w:tcW w:w="2107" w:type="dxa"/>
          </w:tcPr>
          <w:p w:rsidRPr="007329B7" w:rsidR="007329B7" w:rsidP="007329B7" w:rsidRDefault="007329B7" w14:paraId="39CBC6B0"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59921844"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54B9C9BC"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767D13C0" w14:textId="77777777">
            <w:pPr>
              <w:spacing w:after="0" w:line="240" w:lineRule="auto"/>
              <w:jc w:val="center"/>
              <w:rPr>
                <w:rFonts w:ascii="Arial" w:hAnsi="Arial" w:cs="Arial"/>
                <w:sz w:val="20"/>
                <w:szCs w:val="20"/>
              </w:rPr>
            </w:pPr>
          </w:p>
        </w:tc>
      </w:tr>
      <w:tr w:rsidRPr="007329B7" w:rsidR="007329B7" w:rsidTr="001456FD" w14:paraId="5592D557" w14:textId="77777777">
        <w:trPr>
          <w:trHeight w:val="432"/>
        </w:trPr>
        <w:tc>
          <w:tcPr>
            <w:tcW w:w="3572" w:type="dxa"/>
          </w:tcPr>
          <w:p w:rsidRPr="007329B7" w:rsidR="007329B7" w:rsidP="007329B7" w:rsidRDefault="007329B7" w14:paraId="36F9B3DB" w14:textId="77777777">
            <w:pPr>
              <w:spacing w:after="0" w:line="240" w:lineRule="auto"/>
              <w:rPr>
                <w:rFonts w:ascii="Arial" w:hAnsi="Arial" w:cs="Arial"/>
                <w:sz w:val="20"/>
                <w:szCs w:val="20"/>
              </w:rPr>
            </w:pPr>
          </w:p>
        </w:tc>
        <w:tc>
          <w:tcPr>
            <w:tcW w:w="2107" w:type="dxa"/>
          </w:tcPr>
          <w:p w:rsidRPr="007329B7" w:rsidR="007329B7" w:rsidP="007329B7" w:rsidRDefault="007329B7" w14:paraId="2475B279" w14:textId="77777777">
            <w:pPr>
              <w:spacing w:after="0" w:line="240" w:lineRule="auto"/>
              <w:jc w:val="center"/>
              <w:rPr>
                <w:rFonts w:ascii="Arial" w:hAnsi="Arial" w:cs="Arial"/>
                <w:sz w:val="20"/>
                <w:szCs w:val="20"/>
              </w:rPr>
            </w:pPr>
          </w:p>
        </w:tc>
        <w:tc>
          <w:tcPr>
            <w:tcW w:w="1072" w:type="dxa"/>
          </w:tcPr>
          <w:p w:rsidRPr="007329B7" w:rsidR="007329B7" w:rsidP="007329B7" w:rsidRDefault="007329B7" w14:paraId="524CA499" w14:textId="77777777">
            <w:pPr>
              <w:spacing w:after="0" w:line="240" w:lineRule="auto"/>
              <w:jc w:val="center"/>
              <w:rPr>
                <w:rFonts w:ascii="Arial" w:hAnsi="Arial" w:cs="Arial"/>
                <w:sz w:val="20"/>
                <w:szCs w:val="20"/>
              </w:rPr>
            </w:pPr>
          </w:p>
        </w:tc>
        <w:tc>
          <w:tcPr>
            <w:tcW w:w="1242" w:type="dxa"/>
          </w:tcPr>
          <w:p w:rsidRPr="007329B7" w:rsidR="007329B7" w:rsidP="007329B7" w:rsidRDefault="007329B7" w14:paraId="615356D9" w14:textId="77777777">
            <w:pPr>
              <w:spacing w:after="0" w:line="240" w:lineRule="auto"/>
              <w:jc w:val="center"/>
              <w:rPr>
                <w:rFonts w:ascii="Arial" w:hAnsi="Arial" w:cs="Arial"/>
                <w:sz w:val="20"/>
                <w:szCs w:val="20"/>
              </w:rPr>
            </w:pPr>
          </w:p>
        </w:tc>
        <w:tc>
          <w:tcPr>
            <w:tcW w:w="1357" w:type="dxa"/>
          </w:tcPr>
          <w:p w:rsidRPr="007329B7" w:rsidR="007329B7" w:rsidP="007329B7" w:rsidRDefault="007329B7" w14:paraId="5537B7CB" w14:textId="77777777">
            <w:pPr>
              <w:spacing w:after="0" w:line="240" w:lineRule="auto"/>
              <w:jc w:val="center"/>
              <w:rPr>
                <w:rFonts w:ascii="Arial" w:hAnsi="Arial" w:cs="Arial"/>
                <w:sz w:val="20"/>
                <w:szCs w:val="20"/>
              </w:rPr>
            </w:pPr>
          </w:p>
        </w:tc>
      </w:tr>
    </w:tbl>
    <w:p w:rsidRPr="007329B7" w:rsidR="007329B7" w:rsidP="007329B7" w:rsidRDefault="007329B7" w14:paraId="7D0F4856" w14:textId="77777777">
      <w:pPr>
        <w:spacing w:after="0" w:line="240" w:lineRule="auto"/>
        <w:rPr>
          <w:rFonts w:ascii="Arial" w:hAnsi="Arial" w:cs="Arial"/>
        </w:rPr>
      </w:pPr>
    </w:p>
    <w:p w:rsidRPr="007329B7" w:rsidR="007329B7" w:rsidP="007329B7" w:rsidRDefault="007329B7" w14:paraId="4E57145C" w14:textId="77777777">
      <w:pPr>
        <w:spacing w:after="0" w:line="240" w:lineRule="auto"/>
        <w:rPr>
          <w:rFonts w:ascii="Arial" w:hAnsi="Arial" w:cs="Arial"/>
        </w:rPr>
      </w:pPr>
    </w:p>
    <w:p w:rsidRPr="007329B7" w:rsidR="007329B7" w:rsidP="007329B7" w:rsidRDefault="007329B7" w14:paraId="7DB4F6D8" w14:textId="77777777">
      <w:pPr>
        <w:spacing w:after="0" w:line="240" w:lineRule="auto"/>
        <w:rPr>
          <w:rFonts w:ascii="Arial" w:hAnsi="Arial" w:cs="Arial"/>
        </w:rPr>
      </w:pPr>
      <w:r w:rsidRPr="007329B7">
        <w:rPr>
          <w:rFonts w:ascii="Arial" w:hAnsi="Arial" w:cs="Arial"/>
        </w:rPr>
        <w:t>The document(s) referenced above are identified as Exhibit(s) A through ___ detailing the actual construction activities attached hereto and made a part hereof, and in compliance with the following Terms and Conditions, numbered 1 through 14.</w:t>
      </w:r>
    </w:p>
    <w:p w:rsidRPr="007329B7" w:rsidR="007329B7" w:rsidP="007329B7" w:rsidRDefault="007329B7" w14:paraId="226EAC1D" w14:textId="77777777">
      <w:pPr>
        <w:spacing w:after="0" w:line="240" w:lineRule="auto"/>
        <w:rPr>
          <w:rFonts w:ascii="Arial" w:hAnsi="Arial" w:cs="Arial"/>
        </w:rPr>
      </w:pPr>
    </w:p>
    <w:p w:rsidRPr="007329B7" w:rsidR="007329B7" w:rsidP="007329B7" w:rsidRDefault="007329B7" w14:paraId="0ACDA0E4" w14:textId="77777777">
      <w:pPr>
        <w:spacing w:after="0" w:line="240" w:lineRule="auto"/>
        <w:jc w:val="left"/>
        <w:rPr>
          <w:rFonts w:ascii="Arial" w:hAnsi="Arial" w:cs="Arial"/>
        </w:rPr>
      </w:pPr>
      <w:r w:rsidRPr="007329B7">
        <w:rPr>
          <w:rFonts w:ascii="Arial" w:hAnsi="Arial" w:cs="Arial"/>
        </w:rPr>
        <w:t xml:space="preserve">Anticipated Construction Completion Date: </w:t>
      </w:r>
      <w:r w:rsidRPr="007329B7">
        <w:rPr>
          <w:rFonts w:ascii="Arial" w:hAnsi="Arial" w:cs="Arial"/>
          <w:color w:val="FF0000"/>
        </w:rPr>
        <w:t>[Month, XX, 20XX]</w:t>
      </w:r>
    </w:p>
    <w:p w:rsidR="00A76AC1" w:rsidP="004041D2" w:rsidRDefault="009E4BC3" w14:paraId="78B063DD" w14:textId="71B04255">
      <w:pPr>
        <w:spacing w:after="0" w:line="240" w:lineRule="auto"/>
        <w:jc w:val="center"/>
        <w:rPr>
          <w:rFonts w:ascii="Arial Narrow" w:hAnsi="Arial Narrow"/>
          <w:color w:val="009900"/>
          <w:sz w:val="28"/>
          <w:szCs w:val="28"/>
        </w:rPr>
      </w:pPr>
      <w:r>
        <w:rPr>
          <w:rFonts w:ascii="Arial Narrow" w:hAnsi="Arial Narrow" w:cs="KMOBPE+Arial"/>
          <w:color w:val="009900"/>
          <w:sz w:val="28"/>
          <w:szCs w:val="28"/>
        </w:rPr>
        <w:br w:type="page"/>
      </w:r>
      <w:r w:rsidRPr="004B1398" w:rsidR="005B435F">
        <w:rPr>
          <w:rFonts w:ascii="Arial Narrow" w:hAnsi="Arial Narrow"/>
          <w:color w:val="009900"/>
          <w:sz w:val="28"/>
          <w:szCs w:val="28"/>
        </w:rPr>
        <w:t>NEW JERSEY TURNPIKE AUTHORITY</w:t>
      </w:r>
    </w:p>
    <w:p w:rsidR="003B3E2E" w:rsidP="004929BA" w:rsidRDefault="000775EE" w14:paraId="21F40AC6" w14:textId="137DFB7E">
      <w:pPr>
        <w:pStyle w:val="Default"/>
        <w:spacing w:after="228"/>
        <w:jc w:val="center"/>
        <w:rPr>
          <w:rFonts w:ascii="Arial Narrow" w:hAnsi="Arial Narrow"/>
          <w:b/>
          <w:color w:val="009900"/>
          <w:sz w:val="28"/>
          <w:szCs w:val="28"/>
        </w:rPr>
      </w:pPr>
      <w:r>
        <w:rPr>
          <w:rFonts w:ascii="Arial Narrow" w:hAnsi="Arial Narrow"/>
          <w:b/>
          <w:color w:val="009900"/>
          <w:sz w:val="28"/>
          <w:szCs w:val="28"/>
        </w:rPr>
        <w:t xml:space="preserve">Standard </w:t>
      </w:r>
      <w:r w:rsidRPr="00991E16" w:rsidR="003B3E2E">
        <w:rPr>
          <w:rFonts w:ascii="Arial Narrow" w:hAnsi="Arial Narrow"/>
          <w:b/>
          <w:color w:val="009900"/>
          <w:sz w:val="28"/>
          <w:szCs w:val="28"/>
        </w:rPr>
        <w:t>License to Cross</w:t>
      </w:r>
      <w:r w:rsidR="00271B9B">
        <w:rPr>
          <w:rFonts w:ascii="Arial Narrow" w:hAnsi="Arial Narrow"/>
          <w:b/>
          <w:color w:val="009900"/>
          <w:sz w:val="28"/>
          <w:szCs w:val="28"/>
        </w:rPr>
        <w:t xml:space="preserve"> </w:t>
      </w:r>
    </w:p>
    <w:p w:rsidRPr="008F7C49" w:rsidR="00A76AC1" w:rsidP="004929BA" w:rsidRDefault="005B435F" w14:paraId="2A4E2094" w14:textId="77777777">
      <w:pPr>
        <w:pStyle w:val="Default"/>
        <w:spacing w:after="350" w:line="231" w:lineRule="atLeast"/>
        <w:jc w:val="center"/>
        <w:rPr>
          <w:rFonts w:ascii="Arial Narrow" w:hAnsi="Arial Narrow"/>
          <w:sz w:val="20"/>
          <w:szCs w:val="20"/>
        </w:rPr>
      </w:pPr>
      <w:r w:rsidRPr="008F7C49">
        <w:rPr>
          <w:rFonts w:ascii="Arial Narrow" w:hAnsi="Arial Narrow"/>
          <w:sz w:val="20"/>
          <w:szCs w:val="20"/>
          <w:u w:val="single"/>
        </w:rPr>
        <w:t>TERMS AND CONDITIONS</w:t>
      </w:r>
    </w:p>
    <w:p w:rsidR="00A76AC1" w:rsidP="002170DE" w:rsidRDefault="005B435F" w14:paraId="12448EA8" w14:textId="5C994A8E">
      <w:pPr>
        <w:pStyle w:val="Default"/>
        <w:numPr>
          <w:ilvl w:val="0"/>
          <w:numId w:val="4"/>
        </w:numPr>
        <w:spacing w:after="120"/>
        <w:rPr>
          <w:rFonts w:ascii="Arial Narrow" w:hAnsi="Arial Narrow"/>
          <w:sz w:val="20"/>
          <w:szCs w:val="20"/>
        </w:rPr>
      </w:pPr>
      <w:r w:rsidRPr="008F7C49">
        <w:rPr>
          <w:rFonts w:ascii="Arial Narrow" w:hAnsi="Arial Narrow"/>
          <w:sz w:val="20"/>
          <w:szCs w:val="20"/>
        </w:rPr>
        <w:t xml:space="preserve">It is understood and agreed that the authority granted hereunder is and shall be deemed to be a </w:t>
      </w:r>
      <w:r w:rsidR="00422503">
        <w:rPr>
          <w:rFonts w:ascii="Arial Narrow" w:hAnsi="Arial Narrow"/>
          <w:sz w:val="20"/>
          <w:szCs w:val="20"/>
        </w:rPr>
        <w:t xml:space="preserve">License </w:t>
      </w:r>
      <w:r w:rsidRPr="008F7C49">
        <w:rPr>
          <w:rFonts w:ascii="Arial Narrow" w:hAnsi="Arial Narrow"/>
          <w:sz w:val="20"/>
          <w:szCs w:val="20"/>
        </w:rPr>
        <w:t>revocable at the sole discretion of the Licensor, the New Jersey Turnpike Authority</w:t>
      </w:r>
      <w:r w:rsidR="001C0561">
        <w:rPr>
          <w:rFonts w:ascii="Arial Narrow" w:hAnsi="Arial Narrow"/>
          <w:sz w:val="20"/>
          <w:szCs w:val="20"/>
        </w:rPr>
        <w:t xml:space="preserve"> (Authority)</w:t>
      </w:r>
      <w:r w:rsidRPr="008F7C49">
        <w:rPr>
          <w:rFonts w:ascii="Arial Narrow" w:hAnsi="Arial Narrow"/>
          <w:sz w:val="20"/>
          <w:szCs w:val="20"/>
        </w:rPr>
        <w:t xml:space="preserve">, or its successors or assigns, </w:t>
      </w:r>
      <w:r w:rsidR="00A54FEF">
        <w:rPr>
          <w:rFonts w:ascii="Arial Narrow" w:hAnsi="Arial Narrow"/>
          <w:sz w:val="20"/>
          <w:szCs w:val="20"/>
        </w:rPr>
        <w:t xml:space="preserve">in accordance with N.J.A.C. 19:9-5.2 </w:t>
      </w:r>
      <w:r w:rsidRPr="008F7C49">
        <w:rPr>
          <w:rFonts w:ascii="Arial Narrow" w:hAnsi="Arial Narrow"/>
          <w:sz w:val="20"/>
          <w:szCs w:val="20"/>
        </w:rPr>
        <w:t xml:space="preserve">and shall not be construed to be a grant or conveyance of any interest in land or of any other right or interest in property, any provisions of this </w:t>
      </w:r>
      <w:r w:rsidR="00422503">
        <w:rPr>
          <w:rFonts w:ascii="Arial Narrow" w:hAnsi="Arial Narrow"/>
          <w:sz w:val="20"/>
          <w:szCs w:val="20"/>
        </w:rPr>
        <w:t xml:space="preserve">License </w:t>
      </w:r>
      <w:r w:rsidRPr="008F7C49">
        <w:rPr>
          <w:rFonts w:ascii="Arial Narrow" w:hAnsi="Arial Narrow"/>
          <w:sz w:val="20"/>
          <w:szCs w:val="20"/>
        </w:rPr>
        <w:t xml:space="preserve">or of the exhibits attached hereto to the contrary notwithstanding.  </w:t>
      </w:r>
    </w:p>
    <w:p w:rsidRPr="004929BA" w:rsidR="004929BA" w:rsidP="002170DE" w:rsidRDefault="005B435F" w14:paraId="6B21820B" w14:textId="1F6FEAD6">
      <w:pPr>
        <w:pStyle w:val="Default"/>
        <w:numPr>
          <w:ilvl w:val="0"/>
          <w:numId w:val="4"/>
        </w:numPr>
        <w:spacing w:after="120"/>
        <w:rPr>
          <w:rFonts w:ascii="Arial Narrow" w:hAnsi="Arial Narrow"/>
          <w:sz w:val="20"/>
          <w:szCs w:val="20"/>
        </w:rPr>
      </w:pPr>
      <w:r w:rsidRPr="004929BA">
        <w:rPr>
          <w:rFonts w:ascii="Arial Narrow" w:hAnsi="Arial Narrow"/>
          <w:sz w:val="20"/>
          <w:szCs w:val="20"/>
        </w:rPr>
        <w:t xml:space="preserve">It is understood and agreed that the plans and specifications for the construction of facilities </w:t>
      </w:r>
      <w:r w:rsidR="00DA20A4">
        <w:rPr>
          <w:rFonts w:ascii="Arial Narrow" w:hAnsi="Arial Narrow"/>
          <w:sz w:val="20"/>
          <w:szCs w:val="20"/>
        </w:rPr>
        <w:t xml:space="preserve">(Facilities) </w:t>
      </w:r>
      <w:r w:rsidRPr="004929BA">
        <w:rPr>
          <w:rFonts w:ascii="Arial Narrow" w:hAnsi="Arial Narrow"/>
          <w:sz w:val="20"/>
          <w:szCs w:val="20"/>
        </w:rPr>
        <w:t xml:space="preserve">contemplated by this </w:t>
      </w:r>
      <w:r w:rsidR="00422503">
        <w:rPr>
          <w:rFonts w:ascii="Arial Narrow" w:hAnsi="Arial Narrow"/>
          <w:sz w:val="20"/>
          <w:szCs w:val="20"/>
        </w:rPr>
        <w:t xml:space="preserve">License </w:t>
      </w:r>
      <w:r w:rsidRPr="004929BA">
        <w:rPr>
          <w:rFonts w:ascii="Arial Narrow" w:hAnsi="Arial Narrow"/>
          <w:sz w:val="20"/>
          <w:szCs w:val="20"/>
        </w:rPr>
        <w:t xml:space="preserve">are intended to provide that the construction, reconstruction, maintenance, repair and operation of said </w:t>
      </w:r>
      <w:r w:rsidR="00DA20A4">
        <w:rPr>
          <w:rFonts w:ascii="Arial Narrow" w:hAnsi="Arial Narrow"/>
          <w:sz w:val="20"/>
          <w:szCs w:val="20"/>
        </w:rPr>
        <w:t>F</w:t>
      </w:r>
      <w:r w:rsidRPr="004929BA">
        <w:rPr>
          <w:rFonts w:ascii="Arial Narrow" w:hAnsi="Arial Narrow"/>
          <w:sz w:val="20"/>
          <w:szCs w:val="20"/>
        </w:rPr>
        <w:t xml:space="preserve">acilities and all work in connection therewith, shall be done, performed, arranged and conducted in such a manner that there shall be at no time, presently or in the future, any interruption in the use of, or traffic upon, the </w:t>
      </w:r>
      <w:r w:rsidR="00422503">
        <w:rPr>
          <w:rFonts w:ascii="Arial Narrow" w:hAnsi="Arial Narrow"/>
          <w:sz w:val="20"/>
          <w:szCs w:val="20"/>
        </w:rPr>
        <w:t xml:space="preserve">Authority’s </w:t>
      </w:r>
      <w:r w:rsidRPr="002F7D3F" w:rsidR="002F7D3F">
        <w:rPr>
          <w:rFonts w:ascii="Arial Narrow" w:hAnsi="Arial Narrow"/>
          <w:sz w:val="20"/>
          <w:szCs w:val="20"/>
        </w:rPr>
        <w:t>Right of Way (ROW)</w:t>
      </w:r>
      <w:r w:rsidRPr="004929BA">
        <w:rPr>
          <w:rFonts w:ascii="Arial Narrow" w:hAnsi="Arial Narrow"/>
          <w:sz w:val="20"/>
          <w:szCs w:val="20"/>
        </w:rPr>
        <w:t xml:space="preserve">, or interference with or delay of construction or maintenance work by reason of the presence of said </w:t>
      </w:r>
      <w:r w:rsidR="00DA20A4">
        <w:rPr>
          <w:rFonts w:ascii="Arial Narrow" w:hAnsi="Arial Narrow"/>
          <w:sz w:val="20"/>
          <w:szCs w:val="20"/>
        </w:rPr>
        <w:t>F</w:t>
      </w:r>
      <w:r w:rsidRPr="004929BA">
        <w:rPr>
          <w:rFonts w:ascii="Arial Narrow" w:hAnsi="Arial Narrow"/>
          <w:sz w:val="20"/>
          <w:szCs w:val="20"/>
        </w:rPr>
        <w:t xml:space="preserve">acilities or any work thereon by the Licensee or its </w:t>
      </w:r>
      <w:r w:rsidR="00A13806">
        <w:rPr>
          <w:rFonts w:ascii="Arial Narrow" w:hAnsi="Arial Narrow"/>
          <w:sz w:val="20"/>
          <w:szCs w:val="20"/>
        </w:rPr>
        <w:t>C</w:t>
      </w:r>
      <w:r w:rsidRPr="004929BA" w:rsidR="00A13806">
        <w:rPr>
          <w:rFonts w:ascii="Arial Narrow" w:hAnsi="Arial Narrow"/>
          <w:sz w:val="20"/>
          <w:szCs w:val="20"/>
        </w:rPr>
        <w:t xml:space="preserve">ontractors </w:t>
      </w:r>
      <w:r w:rsidRPr="004929BA">
        <w:rPr>
          <w:rFonts w:ascii="Arial Narrow" w:hAnsi="Arial Narrow"/>
          <w:sz w:val="20"/>
          <w:szCs w:val="20"/>
        </w:rPr>
        <w:t xml:space="preserve">without the express written approval of the Authority as provided in Paragraph 11 hereof. If, in the opinion of the Authority, any work herein authorized will interrupt the use of the </w:t>
      </w:r>
      <w:r w:rsidR="00422503">
        <w:rPr>
          <w:rFonts w:ascii="Arial Narrow" w:hAnsi="Arial Narrow"/>
          <w:sz w:val="20"/>
          <w:szCs w:val="20"/>
        </w:rPr>
        <w:t xml:space="preserve">Authority’s </w:t>
      </w:r>
      <w:bookmarkStart w:name="_Hlk97296542" w:id="0"/>
      <w:r w:rsidRPr="002F7D3F" w:rsidR="002F7D3F">
        <w:rPr>
          <w:rFonts w:ascii="Arial Narrow" w:hAnsi="Arial Narrow"/>
          <w:sz w:val="20"/>
          <w:szCs w:val="20"/>
        </w:rPr>
        <w:t>ROW</w:t>
      </w:r>
      <w:bookmarkEnd w:id="0"/>
      <w:r w:rsidR="0012451C">
        <w:rPr>
          <w:rFonts w:ascii="Arial Narrow" w:hAnsi="Arial Narrow"/>
          <w:sz w:val="20"/>
          <w:szCs w:val="20"/>
        </w:rPr>
        <w:t xml:space="preserve"> </w:t>
      </w:r>
      <w:r w:rsidRPr="004929BA">
        <w:rPr>
          <w:rFonts w:ascii="Arial Narrow" w:hAnsi="Arial Narrow"/>
          <w:sz w:val="20"/>
          <w:szCs w:val="20"/>
        </w:rPr>
        <w:t xml:space="preserve">or traffic thereon, or delay or interfere with construction or maintenance work, or present danger to the use of the </w:t>
      </w:r>
      <w:r w:rsidR="00422503">
        <w:rPr>
          <w:rFonts w:ascii="Arial Narrow" w:hAnsi="Arial Narrow"/>
          <w:sz w:val="20"/>
          <w:szCs w:val="20"/>
        </w:rPr>
        <w:t xml:space="preserve">Authority’s </w:t>
      </w:r>
      <w:r w:rsidRPr="002F7D3F" w:rsidR="002F7D3F">
        <w:rPr>
          <w:rFonts w:ascii="Arial Narrow" w:hAnsi="Arial Narrow"/>
          <w:sz w:val="20"/>
          <w:szCs w:val="20"/>
        </w:rPr>
        <w:t>ROW</w:t>
      </w:r>
      <w:r w:rsidRPr="004929BA">
        <w:rPr>
          <w:rFonts w:ascii="Arial Narrow" w:hAnsi="Arial Narrow"/>
          <w:sz w:val="20"/>
          <w:szCs w:val="20"/>
        </w:rPr>
        <w:t xml:space="preserve">, or if any work is not performed in accordance with the attached plans or in accordance with the regulations of persons, or firms retained by the Authority as provided in Paragraph 5 hereof, the Authority may order all work suspended pending written notice to the Licensee of the terms and conditions upon which it will be allowed to resume work in compliance with said terms and conditions by the Licensee.  </w:t>
      </w:r>
    </w:p>
    <w:p w:rsidR="004929BA" w:rsidP="002170DE" w:rsidRDefault="005B435F" w14:paraId="7F86D6FB" w14:textId="53D50E16">
      <w:pPr>
        <w:pStyle w:val="Default"/>
        <w:numPr>
          <w:ilvl w:val="0"/>
          <w:numId w:val="4"/>
        </w:numPr>
        <w:spacing w:after="120"/>
        <w:rPr>
          <w:rFonts w:ascii="Arial Narrow" w:hAnsi="Arial Narrow"/>
          <w:sz w:val="20"/>
          <w:szCs w:val="20"/>
        </w:rPr>
      </w:pPr>
      <w:r w:rsidRPr="004929BA">
        <w:rPr>
          <w:rFonts w:ascii="Arial Narrow" w:hAnsi="Arial Narrow"/>
          <w:sz w:val="20"/>
          <w:szCs w:val="20"/>
        </w:rPr>
        <w:t xml:space="preserve">This </w:t>
      </w:r>
      <w:r w:rsidR="00422503">
        <w:rPr>
          <w:rFonts w:ascii="Arial Narrow" w:hAnsi="Arial Narrow"/>
          <w:sz w:val="20"/>
          <w:szCs w:val="20"/>
        </w:rPr>
        <w:t xml:space="preserve">License </w:t>
      </w:r>
      <w:r w:rsidRPr="004929BA">
        <w:rPr>
          <w:rFonts w:ascii="Arial Narrow" w:hAnsi="Arial Narrow"/>
          <w:sz w:val="20"/>
          <w:szCs w:val="20"/>
        </w:rPr>
        <w:t xml:space="preserve">is granted upon the express condition that the construction and installation work herein authorized shall be completed on or before </w:t>
      </w:r>
      <w:r w:rsidRPr="006F105A" w:rsidR="0002735C">
        <w:rPr>
          <w:rFonts w:ascii="Arial Narrow" w:hAnsi="Arial Narrow"/>
          <w:color w:val="FF0000"/>
          <w:sz w:val="20"/>
          <w:szCs w:val="20"/>
        </w:rPr>
        <w:t>[DATE]</w:t>
      </w:r>
      <w:r w:rsidRPr="004929BA" w:rsidR="0002735C">
        <w:rPr>
          <w:rFonts w:ascii="Arial Narrow" w:hAnsi="Arial Narrow"/>
          <w:sz w:val="20"/>
          <w:szCs w:val="20"/>
        </w:rPr>
        <w:t xml:space="preserve"> </w:t>
      </w:r>
      <w:r w:rsidRPr="004929BA">
        <w:rPr>
          <w:rFonts w:ascii="Arial Narrow" w:hAnsi="Arial Narrow"/>
          <w:sz w:val="20"/>
          <w:szCs w:val="20"/>
        </w:rPr>
        <w:t xml:space="preserve">pursuant to the terms of this </w:t>
      </w:r>
      <w:r w:rsidR="003C56EF">
        <w:rPr>
          <w:rFonts w:ascii="Arial Narrow" w:hAnsi="Arial Narrow"/>
          <w:sz w:val="20"/>
          <w:szCs w:val="20"/>
        </w:rPr>
        <w:t>L</w:t>
      </w:r>
      <w:r w:rsidRPr="004929BA" w:rsidR="003C56EF">
        <w:rPr>
          <w:rFonts w:ascii="Arial Narrow" w:hAnsi="Arial Narrow"/>
          <w:sz w:val="20"/>
          <w:szCs w:val="20"/>
        </w:rPr>
        <w:t>icense</w:t>
      </w:r>
      <w:r w:rsidRPr="004929BA">
        <w:rPr>
          <w:rFonts w:ascii="Arial Narrow" w:hAnsi="Arial Narrow"/>
          <w:sz w:val="20"/>
          <w:szCs w:val="20"/>
        </w:rPr>
        <w:t xml:space="preserve">. In case the construction and installation work contemplated by this </w:t>
      </w:r>
      <w:r w:rsidR="00422503">
        <w:rPr>
          <w:rFonts w:ascii="Arial Narrow" w:hAnsi="Arial Narrow"/>
          <w:sz w:val="20"/>
          <w:szCs w:val="20"/>
        </w:rPr>
        <w:t xml:space="preserve">License </w:t>
      </w:r>
      <w:r w:rsidRPr="004929BA">
        <w:rPr>
          <w:rFonts w:ascii="Arial Narrow" w:hAnsi="Arial Narrow"/>
          <w:sz w:val="20"/>
          <w:szCs w:val="20"/>
        </w:rPr>
        <w:t>has not been completed on or before said date and an extension of time has not been sought and granted prior to said date, work shall cease and shall not recommence without prior written approval of the Chief Engineer of the Authority.</w:t>
      </w:r>
    </w:p>
    <w:p w:rsidR="004929BA" w:rsidP="002170DE" w:rsidRDefault="005B435F" w14:paraId="72F2461A" w14:textId="553AEC30">
      <w:pPr>
        <w:pStyle w:val="Default"/>
        <w:numPr>
          <w:ilvl w:val="0"/>
          <w:numId w:val="4"/>
        </w:numPr>
        <w:spacing w:after="120"/>
        <w:rPr>
          <w:rFonts w:ascii="Arial Narrow" w:hAnsi="Arial Narrow"/>
          <w:sz w:val="20"/>
          <w:szCs w:val="20"/>
        </w:rPr>
      </w:pPr>
      <w:r w:rsidRPr="004929BA">
        <w:rPr>
          <w:rFonts w:ascii="Arial Narrow" w:hAnsi="Arial Narrow"/>
          <w:sz w:val="20"/>
          <w:szCs w:val="20"/>
        </w:rPr>
        <w:t xml:space="preserve">Whenever the Licensee wishes to undertake repairs or special maintenance work upon or about said </w:t>
      </w:r>
      <w:r w:rsidR="00DA20A4">
        <w:rPr>
          <w:rFonts w:ascii="Arial Narrow" w:hAnsi="Arial Narrow"/>
          <w:sz w:val="20"/>
          <w:szCs w:val="20"/>
        </w:rPr>
        <w:t>F</w:t>
      </w:r>
      <w:r w:rsidRPr="004929BA" w:rsidR="00DA20A4">
        <w:rPr>
          <w:rFonts w:ascii="Arial Narrow" w:hAnsi="Arial Narrow"/>
          <w:sz w:val="20"/>
          <w:szCs w:val="20"/>
        </w:rPr>
        <w:t xml:space="preserve">acilities </w:t>
      </w:r>
      <w:r w:rsidRPr="004929BA">
        <w:rPr>
          <w:rFonts w:ascii="Arial Narrow" w:hAnsi="Arial Narrow"/>
          <w:sz w:val="20"/>
          <w:szCs w:val="20"/>
        </w:rPr>
        <w:t xml:space="preserve">within the </w:t>
      </w:r>
      <w:r w:rsidR="00422503">
        <w:rPr>
          <w:rFonts w:ascii="Arial Narrow" w:hAnsi="Arial Narrow"/>
          <w:sz w:val="20"/>
          <w:szCs w:val="20"/>
        </w:rPr>
        <w:t>Authority’s</w:t>
      </w:r>
      <w:r w:rsidRPr="004929BA" w:rsidR="00422503">
        <w:rPr>
          <w:rFonts w:ascii="Arial Narrow" w:hAnsi="Arial Narrow"/>
          <w:sz w:val="20"/>
          <w:szCs w:val="20"/>
        </w:rPr>
        <w:t xml:space="preserve"> </w:t>
      </w:r>
      <w:r w:rsidR="0012451C">
        <w:rPr>
          <w:rFonts w:ascii="Arial Narrow" w:hAnsi="Arial Narrow"/>
          <w:sz w:val="20"/>
          <w:szCs w:val="20"/>
        </w:rPr>
        <w:t>ROW</w:t>
      </w:r>
      <w:r w:rsidRPr="004929BA">
        <w:rPr>
          <w:rFonts w:ascii="Arial Narrow" w:hAnsi="Arial Narrow"/>
          <w:sz w:val="20"/>
          <w:szCs w:val="20"/>
        </w:rPr>
        <w:t xml:space="preserve">, it shall, unless prevented by the necessity for emergency action, give the Authority reasonable advance notice of its intention, and the work contemplated, and obtain prior written approval </w:t>
      </w:r>
      <w:r w:rsidRPr="004929BA" w:rsidR="004929BA">
        <w:rPr>
          <w:rFonts w:ascii="Arial Narrow" w:hAnsi="Arial Narrow"/>
          <w:sz w:val="20"/>
          <w:szCs w:val="20"/>
        </w:rPr>
        <w:t>therefore</w:t>
      </w:r>
      <w:r w:rsidRPr="004929BA">
        <w:rPr>
          <w:rFonts w:ascii="Arial Narrow" w:hAnsi="Arial Narrow"/>
          <w:sz w:val="20"/>
          <w:szCs w:val="20"/>
        </w:rPr>
        <w:t xml:space="preserve"> in accordance with the provisions of Paragraph 11 hereof. The Authority reserves the right to make emergency repairs at the sole cost and expense of the </w:t>
      </w:r>
      <w:r w:rsidR="003C56EF">
        <w:rPr>
          <w:rFonts w:ascii="Arial Narrow" w:hAnsi="Arial Narrow"/>
          <w:sz w:val="20"/>
          <w:szCs w:val="20"/>
        </w:rPr>
        <w:t>L</w:t>
      </w:r>
      <w:r w:rsidRPr="004929BA" w:rsidR="003C56EF">
        <w:rPr>
          <w:rFonts w:ascii="Arial Narrow" w:hAnsi="Arial Narrow"/>
          <w:sz w:val="20"/>
          <w:szCs w:val="20"/>
        </w:rPr>
        <w:t xml:space="preserve">icensee </w:t>
      </w:r>
      <w:r w:rsidRPr="004929BA">
        <w:rPr>
          <w:rFonts w:ascii="Arial Narrow" w:hAnsi="Arial Narrow"/>
          <w:sz w:val="20"/>
          <w:szCs w:val="20"/>
        </w:rPr>
        <w:t xml:space="preserve">when in the sole discretion of the Authority, such repairs are necessary to protect the </w:t>
      </w:r>
      <w:r w:rsidR="00422503">
        <w:rPr>
          <w:rFonts w:ascii="Arial Narrow" w:hAnsi="Arial Narrow"/>
          <w:sz w:val="20"/>
          <w:szCs w:val="20"/>
        </w:rPr>
        <w:t>Authority</w:t>
      </w:r>
      <w:r w:rsidRPr="004929BA">
        <w:rPr>
          <w:rFonts w:ascii="Arial Narrow" w:hAnsi="Arial Narrow"/>
          <w:sz w:val="20"/>
          <w:szCs w:val="20"/>
        </w:rPr>
        <w:t xml:space="preserve"> or </w:t>
      </w:r>
      <w:r w:rsidR="00A8626A">
        <w:rPr>
          <w:rFonts w:ascii="Arial Narrow" w:hAnsi="Arial Narrow"/>
          <w:sz w:val="20"/>
          <w:szCs w:val="20"/>
        </w:rPr>
        <w:t>its</w:t>
      </w:r>
      <w:r w:rsidR="000642BA">
        <w:rPr>
          <w:rFonts w:ascii="Arial Narrow" w:hAnsi="Arial Narrow"/>
          <w:sz w:val="20"/>
          <w:szCs w:val="20"/>
        </w:rPr>
        <w:t xml:space="preserve"> </w:t>
      </w:r>
      <w:r w:rsidRPr="004929BA">
        <w:rPr>
          <w:rFonts w:ascii="Arial Narrow" w:hAnsi="Arial Narrow"/>
          <w:sz w:val="20"/>
          <w:szCs w:val="20"/>
        </w:rPr>
        <w:t xml:space="preserve">patrons thereon.  </w:t>
      </w:r>
    </w:p>
    <w:p w:rsidR="004929BA" w:rsidP="002170DE" w:rsidRDefault="005B435F" w14:paraId="53785B70" w14:textId="5083DAE8">
      <w:pPr>
        <w:pStyle w:val="Default"/>
        <w:numPr>
          <w:ilvl w:val="0"/>
          <w:numId w:val="4"/>
        </w:numPr>
        <w:spacing w:after="120"/>
        <w:rPr>
          <w:rFonts w:ascii="Arial Narrow" w:hAnsi="Arial Narrow"/>
          <w:sz w:val="20"/>
          <w:szCs w:val="20"/>
        </w:rPr>
      </w:pPr>
      <w:r w:rsidRPr="004929BA">
        <w:rPr>
          <w:rFonts w:ascii="Arial Narrow" w:hAnsi="Arial Narrow"/>
          <w:sz w:val="20"/>
          <w:szCs w:val="20"/>
        </w:rPr>
        <w:t xml:space="preserve">The Licensee </w:t>
      </w:r>
      <w:r w:rsidR="003F2A5C">
        <w:rPr>
          <w:rFonts w:ascii="Arial Narrow" w:hAnsi="Arial Narrow"/>
          <w:sz w:val="20"/>
          <w:szCs w:val="20"/>
        </w:rPr>
        <w:t>and</w:t>
      </w:r>
      <w:r w:rsidRPr="004929BA" w:rsidR="003F2A5C">
        <w:rPr>
          <w:rFonts w:ascii="Arial Narrow" w:hAnsi="Arial Narrow"/>
          <w:sz w:val="20"/>
          <w:szCs w:val="20"/>
        </w:rPr>
        <w:t xml:space="preserve"> </w:t>
      </w:r>
      <w:r w:rsidRPr="004929BA">
        <w:rPr>
          <w:rFonts w:ascii="Arial Narrow" w:hAnsi="Arial Narrow"/>
          <w:sz w:val="20"/>
          <w:szCs w:val="20"/>
        </w:rPr>
        <w:t xml:space="preserve">its </w:t>
      </w:r>
      <w:r w:rsidR="00A13806">
        <w:rPr>
          <w:rFonts w:ascii="Arial Narrow" w:hAnsi="Arial Narrow"/>
          <w:sz w:val="20"/>
          <w:szCs w:val="20"/>
        </w:rPr>
        <w:t>Contractor</w:t>
      </w:r>
      <w:r w:rsidRPr="004929BA">
        <w:rPr>
          <w:rFonts w:ascii="Arial Narrow" w:hAnsi="Arial Narrow"/>
          <w:sz w:val="20"/>
          <w:szCs w:val="20"/>
        </w:rPr>
        <w:t xml:space="preserve"> agrees to bear all costs and expenses attributable to the construction, reconstruction, maintenance, repair and operation of said </w:t>
      </w:r>
      <w:r w:rsidR="00DA20A4">
        <w:rPr>
          <w:rFonts w:ascii="Arial Narrow" w:hAnsi="Arial Narrow"/>
          <w:sz w:val="20"/>
          <w:szCs w:val="20"/>
        </w:rPr>
        <w:t>F</w:t>
      </w:r>
      <w:r w:rsidRPr="004929BA" w:rsidR="00DA20A4">
        <w:rPr>
          <w:rFonts w:ascii="Arial Narrow" w:hAnsi="Arial Narrow"/>
          <w:sz w:val="20"/>
          <w:szCs w:val="20"/>
        </w:rPr>
        <w:t xml:space="preserve">acilities </w:t>
      </w:r>
      <w:r w:rsidRPr="004929BA">
        <w:rPr>
          <w:rFonts w:ascii="Arial Narrow" w:hAnsi="Arial Narrow"/>
          <w:sz w:val="20"/>
          <w:szCs w:val="20"/>
        </w:rPr>
        <w:t xml:space="preserve">including but not limited to the cost of safeguarding the public and traffic on the </w:t>
      </w:r>
      <w:r w:rsidR="00422503">
        <w:rPr>
          <w:rFonts w:ascii="Arial Narrow" w:hAnsi="Arial Narrow"/>
          <w:sz w:val="20"/>
          <w:szCs w:val="20"/>
        </w:rPr>
        <w:t xml:space="preserve">Authority’s </w:t>
      </w:r>
      <w:r w:rsidRPr="002F7D3F" w:rsidR="002F7D3F">
        <w:rPr>
          <w:rFonts w:ascii="Arial Narrow" w:hAnsi="Arial Narrow"/>
          <w:sz w:val="20"/>
          <w:szCs w:val="20"/>
        </w:rPr>
        <w:t>ROW</w:t>
      </w:r>
      <w:r w:rsidRPr="004929BA">
        <w:rPr>
          <w:rFonts w:ascii="Arial Narrow" w:hAnsi="Arial Narrow"/>
          <w:sz w:val="20"/>
          <w:szCs w:val="20"/>
        </w:rPr>
        <w:t xml:space="preserve"> and the cost of obtaining any and all permits required by any regulatory agency with jurisdiction over Licensee. The Licensee further agrees to bear all costs and expenses for the relocation, alteration, modification and reconstruction of said </w:t>
      </w:r>
      <w:r w:rsidR="00DA20A4">
        <w:rPr>
          <w:rFonts w:ascii="Arial Narrow" w:hAnsi="Arial Narrow"/>
          <w:sz w:val="20"/>
          <w:szCs w:val="20"/>
        </w:rPr>
        <w:t>F</w:t>
      </w:r>
      <w:r w:rsidRPr="004929BA" w:rsidR="00DA20A4">
        <w:rPr>
          <w:rFonts w:ascii="Arial Narrow" w:hAnsi="Arial Narrow"/>
          <w:sz w:val="20"/>
          <w:szCs w:val="20"/>
        </w:rPr>
        <w:t xml:space="preserve">acilities </w:t>
      </w:r>
      <w:r w:rsidRPr="004929BA">
        <w:rPr>
          <w:rFonts w:ascii="Arial Narrow" w:hAnsi="Arial Narrow"/>
          <w:sz w:val="20"/>
          <w:szCs w:val="20"/>
        </w:rPr>
        <w:t xml:space="preserve">made necessary by the enlargement, alteration, modification or extension of the </w:t>
      </w:r>
      <w:r w:rsidR="00422503">
        <w:rPr>
          <w:rFonts w:ascii="Arial Narrow" w:hAnsi="Arial Narrow"/>
          <w:sz w:val="20"/>
          <w:szCs w:val="20"/>
        </w:rPr>
        <w:t xml:space="preserve">Authority’s </w:t>
      </w:r>
      <w:r w:rsidRPr="002F7D3F" w:rsidR="002F7D3F">
        <w:rPr>
          <w:rFonts w:ascii="Arial Narrow" w:hAnsi="Arial Narrow"/>
          <w:sz w:val="20"/>
          <w:szCs w:val="20"/>
        </w:rPr>
        <w:t>ROW</w:t>
      </w:r>
      <w:r w:rsidRPr="004929BA">
        <w:rPr>
          <w:rFonts w:ascii="Arial Narrow" w:hAnsi="Arial Narrow"/>
          <w:sz w:val="20"/>
          <w:szCs w:val="20"/>
        </w:rPr>
        <w:t xml:space="preserve">. Further, the Licensee agrees to bear the cost and expense incurred by the Authority for inspection of the operations conducted hereunder and the Authority shall have the right, in its sole discretion, to designate as such inspectors, any engineers or specialized engineering firm deemed necessary for the protection of its property rights and the public using the </w:t>
      </w:r>
      <w:r w:rsidR="00422503">
        <w:rPr>
          <w:rFonts w:ascii="Arial Narrow" w:hAnsi="Arial Narrow"/>
          <w:sz w:val="20"/>
          <w:szCs w:val="20"/>
        </w:rPr>
        <w:t xml:space="preserve">Authority’s </w:t>
      </w:r>
      <w:r w:rsidRPr="002F7D3F" w:rsidR="002F7D3F">
        <w:rPr>
          <w:rFonts w:ascii="Arial Narrow" w:hAnsi="Arial Narrow"/>
          <w:sz w:val="20"/>
          <w:szCs w:val="20"/>
        </w:rPr>
        <w:t>ROW</w:t>
      </w:r>
      <w:r w:rsidRPr="004929BA">
        <w:rPr>
          <w:rFonts w:ascii="Arial Narrow" w:hAnsi="Arial Narrow"/>
          <w:sz w:val="20"/>
          <w:szCs w:val="20"/>
        </w:rPr>
        <w:t xml:space="preserve">. Said inspectors, engineers or specialized engineering firms so retained shall not be considered agents, servants or employees of either the Licensee or the Authority, and their duties shall be limited to the observation of operations and the submission to the Authority of periodic reports concerning the status of the work, containing recommendations to insure the completion of the work in accordance with the attached schedules. It is understood and agreed that the commitments and obligations made and assumed by the Licensee elsewhere shall in no way be diminished, circumscribed or in any way affected by the retention of experts and inspectors by the Authority as hereinabove provided.  </w:t>
      </w:r>
    </w:p>
    <w:p w:rsidRPr="004929BA" w:rsidR="00A76AC1" w:rsidP="002170DE" w:rsidRDefault="005B435F" w14:paraId="4B58CB9A" w14:textId="6D71DE94">
      <w:pPr>
        <w:pStyle w:val="Default"/>
        <w:numPr>
          <w:ilvl w:val="0"/>
          <w:numId w:val="4"/>
        </w:numPr>
        <w:spacing w:after="120"/>
        <w:rPr>
          <w:rFonts w:ascii="Arial Narrow" w:hAnsi="Arial Narrow"/>
          <w:sz w:val="20"/>
          <w:szCs w:val="20"/>
        </w:rPr>
      </w:pPr>
      <w:r w:rsidRPr="004929BA">
        <w:rPr>
          <w:rFonts w:ascii="Arial Narrow" w:hAnsi="Arial Narrow"/>
          <w:sz w:val="20"/>
          <w:szCs w:val="20"/>
        </w:rPr>
        <w:t xml:space="preserve">The Licensee hereby states that it has full knowledge of the </w:t>
      </w:r>
      <w:r w:rsidR="00422503">
        <w:rPr>
          <w:rFonts w:ascii="Arial Narrow" w:hAnsi="Arial Narrow"/>
          <w:sz w:val="20"/>
          <w:szCs w:val="20"/>
        </w:rPr>
        <w:t>Authority’s</w:t>
      </w:r>
      <w:r w:rsidRPr="004929BA" w:rsidR="00422503">
        <w:rPr>
          <w:rFonts w:ascii="Arial Narrow" w:hAnsi="Arial Narrow"/>
          <w:sz w:val="20"/>
          <w:szCs w:val="20"/>
        </w:rPr>
        <w:t xml:space="preserve"> </w:t>
      </w:r>
      <w:r w:rsidRPr="004929BA">
        <w:rPr>
          <w:rFonts w:ascii="Arial Narrow" w:hAnsi="Arial Narrow"/>
          <w:sz w:val="20"/>
          <w:szCs w:val="20"/>
        </w:rPr>
        <w:t xml:space="preserve">facilities constructed or to be constructed on, over, under or adjacent to the proposed </w:t>
      </w:r>
      <w:r w:rsidR="00DA20A4">
        <w:rPr>
          <w:rFonts w:ascii="Arial Narrow" w:hAnsi="Arial Narrow"/>
          <w:sz w:val="20"/>
          <w:szCs w:val="20"/>
        </w:rPr>
        <w:t>F</w:t>
      </w:r>
      <w:r w:rsidRPr="004929BA" w:rsidR="00DA20A4">
        <w:rPr>
          <w:rFonts w:ascii="Arial Narrow" w:hAnsi="Arial Narrow"/>
          <w:sz w:val="20"/>
          <w:szCs w:val="20"/>
        </w:rPr>
        <w:t xml:space="preserve">acility </w:t>
      </w:r>
      <w:r w:rsidRPr="004929BA">
        <w:rPr>
          <w:rFonts w:ascii="Arial Narrow" w:hAnsi="Arial Narrow"/>
          <w:sz w:val="20"/>
          <w:szCs w:val="20"/>
        </w:rPr>
        <w:t xml:space="preserve">and the use to which they are or will be </w:t>
      </w:r>
      <w:r w:rsidRPr="004929BA" w:rsidR="002837C7">
        <w:rPr>
          <w:rFonts w:ascii="Arial Narrow" w:hAnsi="Arial Narrow"/>
          <w:sz w:val="20"/>
          <w:szCs w:val="20"/>
        </w:rPr>
        <w:t>put and</w:t>
      </w:r>
      <w:r w:rsidRPr="004929BA">
        <w:rPr>
          <w:rFonts w:ascii="Arial Narrow" w:hAnsi="Arial Narrow"/>
          <w:sz w:val="20"/>
          <w:szCs w:val="20"/>
        </w:rPr>
        <w:t xml:space="preserve"> agrees that no liability will attach to the Authority for damage thereby caused to the proposed </w:t>
      </w:r>
      <w:r w:rsidR="00DA20A4">
        <w:rPr>
          <w:rFonts w:ascii="Arial Narrow" w:hAnsi="Arial Narrow"/>
          <w:sz w:val="20"/>
          <w:szCs w:val="20"/>
        </w:rPr>
        <w:t>F</w:t>
      </w:r>
      <w:r w:rsidRPr="004929BA" w:rsidR="00DA20A4">
        <w:rPr>
          <w:rFonts w:ascii="Arial Narrow" w:hAnsi="Arial Narrow"/>
          <w:sz w:val="20"/>
          <w:szCs w:val="20"/>
        </w:rPr>
        <w:t>acility</w:t>
      </w:r>
      <w:r w:rsidRPr="004929BA">
        <w:rPr>
          <w:rFonts w:ascii="Arial Narrow" w:hAnsi="Arial Narrow"/>
          <w:sz w:val="20"/>
          <w:szCs w:val="20"/>
        </w:rPr>
        <w:t xml:space="preserve">. The Licensee further agrees that no liability will attach to the Authority for damage to the proposed </w:t>
      </w:r>
      <w:r w:rsidR="00DA20A4">
        <w:rPr>
          <w:rFonts w:ascii="Arial Narrow" w:hAnsi="Arial Narrow"/>
          <w:sz w:val="20"/>
          <w:szCs w:val="20"/>
        </w:rPr>
        <w:t>F</w:t>
      </w:r>
      <w:r w:rsidRPr="004929BA" w:rsidR="00DA20A4">
        <w:rPr>
          <w:rFonts w:ascii="Arial Narrow" w:hAnsi="Arial Narrow"/>
          <w:sz w:val="20"/>
          <w:szCs w:val="20"/>
        </w:rPr>
        <w:t xml:space="preserve">acility </w:t>
      </w:r>
      <w:r w:rsidRPr="004929BA">
        <w:rPr>
          <w:rFonts w:ascii="Arial Narrow" w:hAnsi="Arial Narrow"/>
          <w:sz w:val="20"/>
          <w:szCs w:val="20"/>
        </w:rPr>
        <w:t xml:space="preserve">by any reconstruction, maintenance, use or operation of Authority facilities as they now are or as they may in the future be extended, modified, constructed, altered or enlarged, whether now planned or not.  </w:t>
      </w:r>
    </w:p>
    <w:p w:rsidRPr="008F7C49" w:rsidR="00A76AC1" w:rsidP="00924DA0" w:rsidRDefault="005B435F" w14:paraId="77F98CD1" w14:textId="77CCDE93">
      <w:pPr>
        <w:pStyle w:val="Default"/>
        <w:spacing w:after="120"/>
        <w:ind w:left="720" w:hanging="360"/>
        <w:rPr>
          <w:rFonts w:ascii="Arial Narrow" w:hAnsi="Arial Narrow"/>
          <w:sz w:val="20"/>
          <w:szCs w:val="20"/>
        </w:rPr>
      </w:pPr>
      <w:r w:rsidRPr="008F7C49">
        <w:rPr>
          <w:rFonts w:ascii="Arial Narrow" w:hAnsi="Arial Narrow"/>
          <w:sz w:val="20"/>
          <w:szCs w:val="20"/>
        </w:rPr>
        <w:t xml:space="preserve">7. </w:t>
      </w:r>
      <w:r w:rsidR="004929BA">
        <w:rPr>
          <w:rFonts w:ascii="Arial Narrow" w:hAnsi="Arial Narrow"/>
          <w:sz w:val="20"/>
          <w:szCs w:val="20"/>
        </w:rPr>
        <w:tab/>
      </w:r>
      <w:r w:rsidRPr="00CE6E55">
        <w:rPr>
          <w:rFonts w:ascii="Arial Narrow" w:hAnsi="Arial Narrow"/>
          <w:sz w:val="20"/>
          <w:szCs w:val="20"/>
        </w:rPr>
        <w:t xml:space="preserve">It is understood and agreed that prior to the commencement of any work of any nature whatsoever and before entry by the Licensee and/or its </w:t>
      </w:r>
      <w:r w:rsidRPr="00CE6E55" w:rsidR="00A13806">
        <w:rPr>
          <w:rFonts w:ascii="Arial Narrow" w:hAnsi="Arial Narrow"/>
          <w:sz w:val="20"/>
          <w:szCs w:val="20"/>
        </w:rPr>
        <w:t>Contractor</w:t>
      </w:r>
      <w:r w:rsidRPr="00CE6E55">
        <w:rPr>
          <w:rFonts w:ascii="Arial Narrow" w:hAnsi="Arial Narrow"/>
          <w:sz w:val="20"/>
          <w:szCs w:val="20"/>
        </w:rPr>
        <w:t xml:space="preserve"> </w:t>
      </w:r>
      <w:r w:rsidRPr="00CE6E55" w:rsidR="002F7D3F">
        <w:rPr>
          <w:rFonts w:ascii="Arial Narrow" w:hAnsi="Arial Narrow"/>
          <w:sz w:val="20"/>
          <w:szCs w:val="20"/>
        </w:rPr>
        <w:t xml:space="preserve">within </w:t>
      </w:r>
      <w:r w:rsidRPr="00CE6E55" w:rsidR="00422503">
        <w:rPr>
          <w:rFonts w:ascii="Arial Narrow" w:hAnsi="Arial Narrow"/>
          <w:sz w:val="20"/>
          <w:szCs w:val="20"/>
        </w:rPr>
        <w:t>Authority’s</w:t>
      </w:r>
      <w:r w:rsidRPr="00CE6E55" w:rsidDel="00422503" w:rsidR="00422503">
        <w:rPr>
          <w:rFonts w:ascii="Arial Narrow" w:hAnsi="Arial Narrow"/>
          <w:sz w:val="20"/>
          <w:szCs w:val="20"/>
        </w:rPr>
        <w:t xml:space="preserve"> </w:t>
      </w:r>
      <w:r w:rsidRPr="00CE6E55" w:rsidR="002F7D3F">
        <w:rPr>
          <w:rFonts w:ascii="Arial Narrow" w:hAnsi="Arial Narrow"/>
          <w:sz w:val="20"/>
          <w:szCs w:val="20"/>
        </w:rPr>
        <w:t>ROW</w:t>
      </w:r>
      <w:r w:rsidRPr="00CE6E55">
        <w:rPr>
          <w:rFonts w:ascii="Arial Narrow" w:hAnsi="Arial Narrow"/>
          <w:sz w:val="20"/>
          <w:szCs w:val="20"/>
        </w:rPr>
        <w:t xml:space="preserve">, the Licensee, or its </w:t>
      </w:r>
      <w:r w:rsidRPr="00CE6E55" w:rsidR="00A13806">
        <w:rPr>
          <w:rFonts w:ascii="Arial Narrow" w:hAnsi="Arial Narrow"/>
          <w:sz w:val="20"/>
          <w:szCs w:val="20"/>
        </w:rPr>
        <w:t>Contractor</w:t>
      </w:r>
      <w:r w:rsidRPr="00CE6E55">
        <w:rPr>
          <w:rFonts w:ascii="Arial Narrow" w:hAnsi="Arial Narrow"/>
          <w:sz w:val="20"/>
          <w:szCs w:val="20"/>
        </w:rPr>
        <w:t xml:space="preserve"> if the work is to be performed by a contractor, shall furnish to the Authority satisfactory proof of the following minimum amounts of insurance:</w:t>
      </w:r>
      <w:r w:rsidRPr="008F7C49">
        <w:rPr>
          <w:rFonts w:ascii="Arial Narrow" w:hAnsi="Arial Narrow"/>
          <w:sz w:val="20"/>
          <w:szCs w:val="20"/>
        </w:rPr>
        <w:t xml:space="preserve">  </w:t>
      </w:r>
    </w:p>
    <w:p w:rsidRPr="008F7C49" w:rsidR="00A76AC1" w:rsidP="002170DE" w:rsidRDefault="005B435F" w14:paraId="3B9C31CD" w14:textId="77777777">
      <w:pPr>
        <w:pStyle w:val="CM6"/>
        <w:pageBreakBefore/>
        <w:numPr>
          <w:ilvl w:val="0"/>
          <w:numId w:val="5"/>
        </w:numPr>
        <w:spacing w:after="230" w:line="231" w:lineRule="atLeast"/>
        <w:ind w:right="142"/>
        <w:rPr>
          <w:rFonts w:ascii="Arial Narrow" w:hAnsi="Arial Narrow" w:cs="KMOBPE+Arial"/>
          <w:color w:val="000000"/>
          <w:sz w:val="20"/>
          <w:szCs w:val="20"/>
        </w:rPr>
      </w:pPr>
      <w:r w:rsidRPr="008F7C49">
        <w:rPr>
          <w:rFonts w:ascii="Arial Narrow" w:hAnsi="Arial Narrow" w:cs="KMOBPE+Arial"/>
          <w:color w:val="000000"/>
          <w:sz w:val="20"/>
          <w:szCs w:val="20"/>
          <w:u w:val="single"/>
        </w:rPr>
        <w:t>Commercial General Liability Insurance</w:t>
      </w:r>
      <w:r w:rsidRPr="008F7C49">
        <w:rPr>
          <w:rFonts w:ascii="Arial Narrow" w:hAnsi="Arial Narrow" w:cs="KMOBPE+Arial"/>
          <w:color w:val="000000"/>
          <w:sz w:val="20"/>
          <w:szCs w:val="20"/>
        </w:rPr>
        <w:t xml:space="preserve">. The minimum limits of liability for this insurance shall be as follows:  </w:t>
      </w:r>
    </w:p>
    <w:p w:rsidRPr="008F7C49" w:rsidR="00A76AC1" w:rsidP="004929BA" w:rsidRDefault="005B435F" w14:paraId="722F5352" w14:textId="77777777">
      <w:pPr>
        <w:pStyle w:val="CM6"/>
        <w:spacing w:after="230" w:line="231" w:lineRule="atLeast"/>
        <w:ind w:left="720" w:right="142" w:firstLine="720"/>
        <w:rPr>
          <w:rFonts w:ascii="Arial Narrow" w:hAnsi="Arial Narrow" w:cs="KMOBPE+Arial"/>
          <w:color w:val="000000"/>
          <w:sz w:val="20"/>
          <w:szCs w:val="20"/>
        </w:rPr>
      </w:pPr>
      <w:r w:rsidRPr="008F7C49">
        <w:rPr>
          <w:rFonts w:ascii="Arial Narrow" w:hAnsi="Arial Narrow" w:cs="KMOBPE+Arial"/>
          <w:color w:val="000000"/>
          <w:sz w:val="20"/>
          <w:szCs w:val="20"/>
        </w:rPr>
        <w:t xml:space="preserve">$2 Million combined Single Limit of Liability for Bodily Injury or Property Damage.  </w:t>
      </w:r>
    </w:p>
    <w:p w:rsidRPr="008F7C49" w:rsidR="00A76AC1" w:rsidP="004929BA" w:rsidRDefault="005B435F" w14:paraId="1C9C666E" w14:textId="77777777">
      <w:pPr>
        <w:pStyle w:val="CM6"/>
        <w:spacing w:after="230" w:line="231" w:lineRule="atLeast"/>
        <w:ind w:left="720"/>
        <w:rPr>
          <w:rFonts w:ascii="Arial Narrow" w:hAnsi="Arial Narrow" w:cs="KMOBPE+Arial"/>
          <w:color w:val="000000"/>
          <w:sz w:val="20"/>
          <w:szCs w:val="20"/>
        </w:rPr>
      </w:pPr>
      <w:r w:rsidRPr="008F7C49">
        <w:rPr>
          <w:rFonts w:ascii="Arial Narrow" w:hAnsi="Arial Narrow" w:cs="KMOBPE+Arial"/>
          <w:color w:val="000000"/>
          <w:sz w:val="20"/>
          <w:szCs w:val="20"/>
        </w:rPr>
        <w:t xml:space="preserve">The above required Commercial General Liability Insurance shall name the Authority, its officers, employees, and agents as additional insureds. The coverage to be provided under this policy shall be at least as broad as the standard basic unamended and unendorsed comprehensive general liability policy. Moreover, such policy shall be endorsed so as to include insurance protection against property damage caused by explosion, collapse, and interference with existing underground and overhead facilities. The insurance policy shall be endorsed to include Broad Form Property Damage, Contractual Liability, Completed Operations, and Independent Contractors. </w:t>
      </w:r>
    </w:p>
    <w:p w:rsidRPr="008F7C49" w:rsidR="00A76AC1" w:rsidP="002170DE" w:rsidRDefault="005B435F" w14:paraId="37124455" w14:textId="77777777">
      <w:pPr>
        <w:pStyle w:val="CM6"/>
        <w:numPr>
          <w:ilvl w:val="0"/>
          <w:numId w:val="5"/>
        </w:numPr>
        <w:spacing w:after="230" w:line="231" w:lineRule="atLeast"/>
        <w:rPr>
          <w:rFonts w:ascii="Arial Narrow" w:hAnsi="Arial Narrow" w:cs="KMOBPE+Arial"/>
          <w:color w:val="000000"/>
          <w:sz w:val="20"/>
          <w:szCs w:val="20"/>
        </w:rPr>
      </w:pPr>
      <w:r w:rsidRPr="008F7C49">
        <w:rPr>
          <w:rFonts w:ascii="Arial Narrow" w:hAnsi="Arial Narrow" w:cs="KMOBPE+Arial"/>
          <w:color w:val="000000"/>
          <w:sz w:val="20"/>
          <w:szCs w:val="20"/>
          <w:u w:val="single"/>
        </w:rPr>
        <w:t>Business/Commercial Automobile Insurance</w:t>
      </w:r>
      <w:r w:rsidRPr="008F7C49">
        <w:rPr>
          <w:rFonts w:ascii="Arial Narrow" w:hAnsi="Arial Narrow" w:cs="KMOBPE+Arial"/>
          <w:color w:val="000000"/>
          <w:sz w:val="20"/>
          <w:szCs w:val="20"/>
        </w:rPr>
        <w:t>. The Business/Commercial Automobile policy s</w:t>
      </w:r>
      <w:r w:rsidR="002170DE">
        <w:rPr>
          <w:rFonts w:ascii="Arial Narrow" w:hAnsi="Arial Narrow" w:cs="KMOBPE+Arial"/>
          <w:color w:val="000000"/>
          <w:sz w:val="20"/>
          <w:szCs w:val="20"/>
        </w:rPr>
        <w:t xml:space="preserve">hall cover owned, non-owned and </w:t>
      </w:r>
      <w:r w:rsidRPr="008F7C49">
        <w:rPr>
          <w:rFonts w:ascii="Arial Narrow" w:hAnsi="Arial Narrow" w:cs="KMOBPE+Arial"/>
          <w:color w:val="000000"/>
          <w:sz w:val="20"/>
          <w:szCs w:val="20"/>
        </w:rPr>
        <w:t xml:space="preserve">hired vehicles with minimum limits as follows:  </w:t>
      </w:r>
    </w:p>
    <w:p w:rsidRPr="008F7C49" w:rsidR="00A76AC1" w:rsidP="004929BA" w:rsidRDefault="005B435F" w14:paraId="52D43776" w14:textId="77777777">
      <w:pPr>
        <w:pStyle w:val="CM6"/>
        <w:spacing w:after="230" w:line="228" w:lineRule="atLeast"/>
        <w:ind w:left="720" w:firstLine="720"/>
        <w:rPr>
          <w:rFonts w:ascii="Arial Narrow" w:hAnsi="Arial Narrow" w:cs="KMOBPE+Arial"/>
          <w:color w:val="000000"/>
          <w:sz w:val="20"/>
          <w:szCs w:val="20"/>
        </w:rPr>
      </w:pPr>
      <w:r w:rsidRPr="008F7C49">
        <w:rPr>
          <w:rFonts w:ascii="Arial Narrow" w:hAnsi="Arial Narrow" w:cs="KMOBPE+Arial"/>
          <w:color w:val="000000"/>
          <w:sz w:val="20"/>
          <w:szCs w:val="20"/>
        </w:rPr>
        <w:t xml:space="preserve">$2 Million Combined Single Limit of Liability for Bodily Injury or Property Damage.  </w:t>
      </w:r>
    </w:p>
    <w:p w:rsidRPr="008F7C49" w:rsidR="00A76AC1" w:rsidP="004929BA" w:rsidRDefault="005B435F" w14:paraId="326087C1" w14:textId="77777777">
      <w:pPr>
        <w:pStyle w:val="CM6"/>
        <w:spacing w:after="230" w:line="231" w:lineRule="atLeast"/>
        <w:ind w:left="720"/>
        <w:rPr>
          <w:rFonts w:ascii="Arial Narrow" w:hAnsi="Arial Narrow" w:cs="KMOBPE+Arial"/>
          <w:color w:val="000000"/>
          <w:sz w:val="20"/>
          <w:szCs w:val="20"/>
        </w:rPr>
      </w:pPr>
      <w:r w:rsidRPr="008F7C49">
        <w:rPr>
          <w:rFonts w:ascii="Arial Narrow" w:hAnsi="Arial Narrow" w:cs="KMOBPE+Arial"/>
          <w:color w:val="000000"/>
          <w:sz w:val="20"/>
          <w:szCs w:val="20"/>
        </w:rPr>
        <w:t xml:space="preserve">The above required Business/Commercial Automobile Insurance shall name the Authority, its officers, employees, and agents as additional insureds.  </w:t>
      </w:r>
    </w:p>
    <w:p w:rsidR="002170DE" w:rsidP="002170DE" w:rsidRDefault="005B435F" w14:paraId="3C44C171" w14:textId="77777777">
      <w:pPr>
        <w:pStyle w:val="CM2"/>
        <w:numPr>
          <w:ilvl w:val="0"/>
          <w:numId w:val="5"/>
        </w:numPr>
        <w:rPr>
          <w:rFonts w:ascii="Arial Narrow" w:hAnsi="Arial Narrow" w:cs="KMOBPE+Arial"/>
          <w:color w:val="000000"/>
          <w:sz w:val="20"/>
          <w:szCs w:val="20"/>
        </w:rPr>
      </w:pPr>
      <w:r w:rsidRPr="008F7C49">
        <w:rPr>
          <w:rFonts w:ascii="Arial Narrow" w:hAnsi="Arial Narrow" w:cs="KMOBPE+Arial"/>
          <w:color w:val="000000"/>
          <w:sz w:val="20"/>
          <w:szCs w:val="20"/>
          <w:u w:val="single"/>
        </w:rPr>
        <w:t>Owner's Protective Insurance</w:t>
      </w:r>
      <w:r w:rsidRPr="008F7C49">
        <w:rPr>
          <w:rFonts w:ascii="Arial Narrow" w:hAnsi="Arial Narrow" w:cs="KMOBPE+Arial"/>
          <w:color w:val="000000"/>
          <w:sz w:val="20"/>
          <w:szCs w:val="20"/>
        </w:rPr>
        <w:t xml:space="preserve">. The Contractor shall obtain and maintain a separate Owner's Protective Policy in the same minimum amounts as specified for Comprehensive General Liability Insurance in (A) above. The policy shall be written for the benefit of the "Authority, its officers and employees" and they shall be named as the insured. </w:t>
      </w:r>
    </w:p>
    <w:p w:rsidR="002170DE" w:rsidP="002170DE" w:rsidRDefault="002170DE" w14:paraId="34BDED15" w14:textId="77777777">
      <w:pPr>
        <w:pStyle w:val="CM2"/>
        <w:ind w:left="720"/>
        <w:rPr>
          <w:rFonts w:ascii="Arial Narrow" w:hAnsi="Arial Narrow" w:cs="KMOBPE+Arial"/>
          <w:color w:val="000000"/>
          <w:sz w:val="20"/>
          <w:szCs w:val="20"/>
        </w:rPr>
      </w:pPr>
    </w:p>
    <w:p w:rsidR="00A76AC1" w:rsidP="00CA4850" w:rsidRDefault="005B435F" w14:paraId="753D2115" w14:textId="77777777">
      <w:pPr>
        <w:pStyle w:val="CM2"/>
        <w:numPr>
          <w:ilvl w:val="0"/>
          <w:numId w:val="5"/>
        </w:numPr>
        <w:tabs>
          <w:tab w:val="left" w:pos="990"/>
        </w:tabs>
        <w:rPr>
          <w:rFonts w:ascii="Arial Narrow" w:hAnsi="Arial Narrow" w:cs="KMOBPE+Arial"/>
          <w:color w:val="000000"/>
          <w:sz w:val="20"/>
          <w:szCs w:val="20"/>
        </w:rPr>
      </w:pPr>
      <w:r w:rsidRPr="008F7C49">
        <w:rPr>
          <w:rFonts w:ascii="Arial Narrow" w:hAnsi="Arial Narrow" w:cs="KMOBPE+Arial"/>
          <w:color w:val="000000"/>
          <w:sz w:val="20"/>
          <w:szCs w:val="20"/>
          <w:u w:val="single"/>
        </w:rPr>
        <w:t>Workers’ Compensation and Employers’ Liability Insurance</w:t>
      </w:r>
      <w:r w:rsidRPr="008F7C49">
        <w:rPr>
          <w:rFonts w:ascii="Arial Narrow" w:hAnsi="Arial Narrow" w:cs="KMOBPE+Arial"/>
          <w:color w:val="000000"/>
          <w:sz w:val="20"/>
          <w:szCs w:val="20"/>
        </w:rPr>
        <w:t>. Workers’ Compensat</w:t>
      </w:r>
      <w:r w:rsidR="002170DE">
        <w:rPr>
          <w:rFonts w:ascii="Arial Narrow" w:hAnsi="Arial Narrow" w:cs="KMOBPE+Arial"/>
          <w:color w:val="000000"/>
          <w:sz w:val="20"/>
          <w:szCs w:val="20"/>
        </w:rPr>
        <w:t xml:space="preserve">ion Insurance shall be provided </w:t>
      </w:r>
      <w:r w:rsidRPr="008F7C49">
        <w:rPr>
          <w:rFonts w:ascii="Arial Narrow" w:hAnsi="Arial Narrow" w:cs="KMOBPE+Arial"/>
          <w:color w:val="000000"/>
          <w:sz w:val="20"/>
          <w:szCs w:val="20"/>
        </w:rPr>
        <w:t xml:space="preserve">in </w:t>
      </w:r>
      <w:r w:rsidR="002170DE">
        <w:rPr>
          <w:rFonts w:ascii="Arial Narrow" w:hAnsi="Arial Narrow" w:cs="KMOBPE+Arial"/>
          <w:color w:val="000000"/>
          <w:sz w:val="20"/>
          <w:szCs w:val="20"/>
        </w:rPr>
        <w:t>a</w:t>
      </w:r>
      <w:r w:rsidRPr="008F7C49">
        <w:rPr>
          <w:rFonts w:ascii="Arial Narrow" w:hAnsi="Arial Narrow" w:cs="KMOBPE+Arial"/>
          <w:color w:val="000000"/>
          <w:sz w:val="20"/>
          <w:szCs w:val="20"/>
        </w:rPr>
        <w:t xml:space="preserve">ccordance with the requirements of the laws of the State of New Jersey and shall include an all-states endorsement to extend coverage to any state, which may be interpreted to have legal jurisdiction. Employers’ Liability Insurance shall be provided with a limit of liability of $1,000,000 for each accident as required by New Jersey law. Such policies shall include endorsements to ensure coverage under the U.S. Longshore and Harborworkers’ Compensation Act and Maritime Act (Death on the </w:t>
      </w:r>
      <w:r w:rsidR="002170DE">
        <w:rPr>
          <w:rFonts w:ascii="Arial Narrow" w:hAnsi="Arial Narrow" w:cs="KMOBPE+Arial"/>
          <w:color w:val="000000"/>
          <w:sz w:val="20"/>
          <w:szCs w:val="20"/>
        </w:rPr>
        <w:t>High Seas Act) where required.</w:t>
      </w:r>
    </w:p>
    <w:p w:rsidRPr="00CA4850" w:rsidR="00CA4850" w:rsidP="00CA4850" w:rsidRDefault="00CA4850" w14:paraId="452B1665" w14:textId="77777777">
      <w:pPr>
        <w:pStyle w:val="Default"/>
        <w:ind w:left="1080"/>
      </w:pPr>
    </w:p>
    <w:p w:rsidRPr="008F7C49" w:rsidR="00A76AC1" w:rsidP="002170DE" w:rsidRDefault="005B435F" w14:paraId="2106EC99" w14:textId="77777777">
      <w:pPr>
        <w:pStyle w:val="CM6"/>
        <w:tabs>
          <w:tab w:val="left" w:pos="990"/>
        </w:tabs>
        <w:spacing w:after="230" w:line="231" w:lineRule="atLeast"/>
        <w:ind w:left="990" w:hanging="270"/>
        <w:rPr>
          <w:rFonts w:ascii="Arial Narrow" w:hAnsi="Arial Narrow" w:cs="KMOBPE+Arial"/>
          <w:color w:val="000000"/>
          <w:sz w:val="20"/>
          <w:szCs w:val="20"/>
        </w:rPr>
      </w:pPr>
      <w:r w:rsidRPr="008F7C49">
        <w:rPr>
          <w:rFonts w:ascii="Arial Narrow" w:hAnsi="Arial Narrow" w:cs="KMOBPE+Arial"/>
          <w:color w:val="000000"/>
          <w:sz w:val="20"/>
          <w:szCs w:val="20"/>
        </w:rPr>
        <w:t>E</w:t>
      </w:r>
      <w:r w:rsidR="002170DE">
        <w:rPr>
          <w:rFonts w:ascii="Arial Narrow" w:hAnsi="Arial Narrow" w:cs="KMOBPE+Arial"/>
          <w:color w:val="000000"/>
          <w:sz w:val="20"/>
          <w:szCs w:val="20"/>
        </w:rPr>
        <w:t>.</w:t>
      </w:r>
      <w:r w:rsidR="002170DE">
        <w:rPr>
          <w:rFonts w:ascii="Arial Narrow" w:hAnsi="Arial Narrow" w:cs="KMOBPE+Arial"/>
          <w:color w:val="000000"/>
          <w:sz w:val="20"/>
          <w:szCs w:val="20"/>
        </w:rPr>
        <w:tab/>
      </w:r>
      <w:r w:rsidRPr="008F7C49">
        <w:rPr>
          <w:rFonts w:ascii="Arial Narrow" w:hAnsi="Arial Narrow" w:cs="KMOBPE+Arial"/>
          <w:color w:val="000000"/>
          <w:sz w:val="20"/>
          <w:szCs w:val="20"/>
          <w:u w:val="single"/>
        </w:rPr>
        <w:t xml:space="preserve">Contractors Pollution Liability Insurance. </w:t>
      </w:r>
      <w:r w:rsidRPr="008F7C49">
        <w:rPr>
          <w:rFonts w:ascii="Arial Narrow" w:hAnsi="Arial Narrow" w:cs="KMOBPE+Arial"/>
          <w:color w:val="000000"/>
          <w:sz w:val="20"/>
          <w:szCs w:val="20"/>
        </w:rPr>
        <w:t xml:space="preserve">With regard to services rendered by </w:t>
      </w:r>
      <w:r w:rsidRPr="008F7C49" w:rsidR="00CA4850">
        <w:rPr>
          <w:rFonts w:ascii="Arial Narrow" w:hAnsi="Arial Narrow" w:cs="KMOBPE+Arial"/>
          <w:color w:val="000000"/>
          <w:sz w:val="20"/>
          <w:szCs w:val="20"/>
        </w:rPr>
        <w:t>Consultants and</w:t>
      </w:r>
      <w:r w:rsidRPr="008F7C49">
        <w:rPr>
          <w:rFonts w:ascii="Arial Narrow" w:hAnsi="Arial Narrow" w:cs="KMOBPE+Arial"/>
          <w:color w:val="000000"/>
          <w:sz w:val="20"/>
          <w:szCs w:val="20"/>
        </w:rPr>
        <w:t xml:space="preserve">/or their subconsultants and/or their subcontractors for the Project, a Contractors Pollution Liability Policy shall be provided.  </w:t>
      </w:r>
    </w:p>
    <w:p w:rsidRPr="008F7C49" w:rsidR="00A76AC1" w:rsidP="002170DE" w:rsidRDefault="002170DE" w14:paraId="21AF5D23" w14:textId="77777777">
      <w:pPr>
        <w:pStyle w:val="CM2"/>
        <w:rPr>
          <w:rFonts w:ascii="Arial Narrow" w:hAnsi="Arial Narrow" w:cs="KMOBPE+Arial"/>
          <w:color w:val="000000"/>
          <w:sz w:val="20"/>
          <w:szCs w:val="20"/>
        </w:rPr>
      </w:pPr>
      <w:r>
        <w:rPr>
          <w:rFonts w:ascii="Arial Narrow" w:hAnsi="Arial Narrow" w:cs="KMOBPE+Arial"/>
          <w:color w:val="000000"/>
          <w:sz w:val="20"/>
          <w:szCs w:val="20"/>
        </w:rPr>
        <w:tab/>
      </w:r>
      <w:r w:rsidR="00CA4850">
        <w:rPr>
          <w:rFonts w:ascii="Arial Narrow" w:hAnsi="Arial Narrow" w:cs="KMOBPE+Arial"/>
          <w:color w:val="000000"/>
          <w:sz w:val="20"/>
          <w:szCs w:val="20"/>
        </w:rPr>
        <w:tab/>
      </w:r>
      <w:r w:rsidRPr="008F7C49" w:rsidR="005B435F">
        <w:rPr>
          <w:rFonts w:ascii="Arial Narrow" w:hAnsi="Arial Narrow" w:cs="KMOBPE+Arial"/>
          <w:color w:val="000000"/>
          <w:sz w:val="20"/>
          <w:szCs w:val="20"/>
        </w:rPr>
        <w:t xml:space="preserve">Minimum Limits of liability as follows:  </w:t>
      </w:r>
    </w:p>
    <w:p w:rsidRPr="008F7C49" w:rsidR="00A76AC1" w:rsidP="00CA4850" w:rsidRDefault="00CA4850" w14:paraId="5F94B9FD" w14:textId="77777777">
      <w:pPr>
        <w:pStyle w:val="Default"/>
        <w:numPr>
          <w:ilvl w:val="0"/>
          <w:numId w:val="6"/>
        </w:numPr>
        <w:tabs>
          <w:tab w:val="left" w:pos="2430"/>
          <w:tab w:val="left" w:pos="2610"/>
        </w:tabs>
        <w:ind w:firstLine="630"/>
        <w:rPr>
          <w:rFonts w:ascii="Arial Narrow" w:hAnsi="Arial Narrow"/>
          <w:sz w:val="20"/>
          <w:szCs w:val="20"/>
        </w:rPr>
      </w:pPr>
      <w:r>
        <w:rPr>
          <w:rFonts w:ascii="Arial Narrow" w:hAnsi="Arial Narrow"/>
          <w:sz w:val="20"/>
          <w:szCs w:val="20"/>
        </w:rPr>
        <w:tab/>
      </w:r>
      <w:r w:rsidRPr="008F7C49" w:rsidR="005B435F">
        <w:rPr>
          <w:rFonts w:ascii="Arial Narrow" w:hAnsi="Arial Narrow"/>
          <w:sz w:val="20"/>
          <w:szCs w:val="20"/>
        </w:rPr>
        <w:t xml:space="preserve">Each Occurrence $ 5,000,000  </w:t>
      </w:r>
    </w:p>
    <w:p w:rsidRPr="008F7C49" w:rsidR="00A76AC1" w:rsidP="00CA4850" w:rsidRDefault="00CA4850" w14:paraId="67B01A8A" w14:textId="77777777">
      <w:pPr>
        <w:pStyle w:val="Default"/>
        <w:numPr>
          <w:ilvl w:val="0"/>
          <w:numId w:val="6"/>
        </w:numPr>
        <w:tabs>
          <w:tab w:val="left" w:pos="2520"/>
          <w:tab w:val="left" w:pos="2610"/>
        </w:tabs>
        <w:ind w:firstLine="630"/>
        <w:rPr>
          <w:rFonts w:ascii="Arial Narrow" w:hAnsi="Arial Narrow"/>
          <w:sz w:val="20"/>
          <w:szCs w:val="20"/>
        </w:rPr>
      </w:pPr>
      <w:r>
        <w:rPr>
          <w:rFonts w:ascii="Arial Narrow" w:hAnsi="Arial Narrow"/>
          <w:sz w:val="20"/>
          <w:szCs w:val="20"/>
        </w:rPr>
        <w:tab/>
      </w:r>
      <w:r w:rsidRPr="008F7C49" w:rsidR="005B435F">
        <w:rPr>
          <w:rFonts w:ascii="Arial Narrow" w:hAnsi="Arial Narrow"/>
          <w:sz w:val="20"/>
          <w:szCs w:val="20"/>
        </w:rPr>
        <w:t xml:space="preserve">Annual Aggregate $10,000,000 </w:t>
      </w:r>
    </w:p>
    <w:p w:rsidRPr="008F7C49" w:rsidR="00A76AC1" w:rsidP="004929BA" w:rsidRDefault="00A76AC1" w14:paraId="69F71518" w14:textId="77777777">
      <w:pPr>
        <w:pStyle w:val="Default"/>
        <w:rPr>
          <w:rFonts w:ascii="Arial Narrow" w:hAnsi="Arial Narrow"/>
          <w:sz w:val="20"/>
          <w:szCs w:val="20"/>
        </w:rPr>
      </w:pPr>
    </w:p>
    <w:p w:rsidRPr="008F7C49" w:rsidR="00A76AC1" w:rsidP="00706845" w:rsidRDefault="005B435F" w14:paraId="46F12850"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This insurance shall include, but not be limited to, coverage for on-site clean-up, bodily injury and/or property damage to third parties, Contractual Liability, Automobile Liability for the transportation of materials to and from the project site, completed operations and shall include insured versus insured coverage under a severability of interest clause.  </w:t>
      </w:r>
    </w:p>
    <w:p w:rsidRPr="008F7C49" w:rsidR="00A76AC1" w:rsidP="00706845" w:rsidRDefault="005B435F" w14:paraId="2CA462CD"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The policy shall be issued on a project-specific and occurrence basis </w:t>
      </w:r>
      <w:r w:rsidRPr="008F7C49">
        <w:rPr>
          <w:rFonts w:ascii="Arial Narrow" w:hAnsi="Arial Narrow" w:cs="KMOBPE+Arial"/>
          <w:color w:val="000000"/>
          <w:sz w:val="20"/>
          <w:szCs w:val="20"/>
          <w:u w:val="single"/>
        </w:rPr>
        <w:t>dedicated exclusively</w:t>
      </w:r>
      <w:r w:rsidRPr="008F7C49">
        <w:rPr>
          <w:rFonts w:ascii="Arial Narrow" w:hAnsi="Arial Narrow" w:cs="KMOBPE+Arial"/>
          <w:color w:val="000000"/>
          <w:sz w:val="20"/>
          <w:szCs w:val="20"/>
        </w:rPr>
        <w:t xml:space="preserve"> to the Project and operations </w:t>
      </w:r>
      <w:r w:rsidRPr="008F7C49" w:rsidR="00CA4850">
        <w:rPr>
          <w:rFonts w:ascii="Arial Narrow" w:hAnsi="Arial Narrow" w:cs="KMOBPE+Arial"/>
          <w:color w:val="000000"/>
          <w:sz w:val="20"/>
          <w:szCs w:val="20"/>
        </w:rPr>
        <w:t>there under</w:t>
      </w:r>
      <w:r w:rsidRPr="008F7C49">
        <w:rPr>
          <w:rFonts w:ascii="Arial Narrow" w:hAnsi="Arial Narrow" w:cs="KMOBPE+Arial"/>
          <w:color w:val="000000"/>
          <w:sz w:val="20"/>
          <w:szCs w:val="20"/>
        </w:rPr>
        <w:t xml:space="preserve">. The policy shall be renewed annually for the duration of the Project and for a period of two (2) years following termination of this License to Cross or the completion of the Project. The policy shall name “The New Jersey Turnpike Authority, its commissioners, officers, employees and agents” as additional insureds.  </w:t>
      </w:r>
    </w:p>
    <w:p w:rsidRPr="008F7C49" w:rsidR="00A76AC1" w:rsidP="00706845" w:rsidRDefault="005B435F" w14:paraId="396F0EDE"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As an alternative, the Licensee may satisfy the Contractors Pollution Liability Insurance requirement by providing the </w:t>
      </w:r>
      <w:r w:rsidRPr="008F7C49">
        <w:rPr>
          <w:rFonts w:ascii="Arial Narrow" w:hAnsi="Arial Narrow" w:cs="KMOBPE+Arial"/>
          <w:color w:val="000000"/>
          <w:sz w:val="20"/>
          <w:szCs w:val="20"/>
          <w:u w:val="single"/>
        </w:rPr>
        <w:t xml:space="preserve">dedicated project specific limits stated above by endorsement under the Licensee’s own Contractor Pollution Liability Policy subject to the same terms and conditions. </w:t>
      </w:r>
    </w:p>
    <w:p w:rsidRPr="008F7C49" w:rsidR="00A76AC1" w:rsidP="00706845" w:rsidRDefault="005B435F" w14:paraId="749A1D8E"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u w:val="single"/>
        </w:rPr>
        <w:t xml:space="preserve">Other Requirements </w:t>
      </w:r>
    </w:p>
    <w:p w:rsidRPr="008F7C49" w:rsidR="00A76AC1" w:rsidP="00706845" w:rsidRDefault="005B435F" w14:paraId="576CD8A8"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All policies required shall include an endorsement requiring thirty (30) days prior written notice to the Authority before any change or cancellation becomes effective. All required insurance shall remain and be maintained in full force and effect until completion of the work contemplated herein.  </w:t>
      </w:r>
    </w:p>
    <w:p w:rsidRPr="008F7C49" w:rsidR="00A76AC1" w:rsidP="00706845" w:rsidRDefault="005B435F" w14:paraId="05C0797B" w14:textId="77777777">
      <w:pPr>
        <w:pStyle w:val="CM6"/>
        <w:spacing w:after="230" w:line="231" w:lineRule="atLeast"/>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Contractual liability insurance as required under the provisions of sub-paragraph A hereof shall be in accordance with Paragraph 8 of this license. Approval or lack of disapproval by the Authority of the insurance furnished hereunder shall not relieve the Licensee of its full responsibility for damages under common law and as herein set forth.  </w:t>
      </w:r>
    </w:p>
    <w:p w:rsidR="00A76AC1" w:rsidP="00706845" w:rsidRDefault="005B435F" w14:paraId="44010BFF" w14:textId="4474CDF9">
      <w:pPr>
        <w:pStyle w:val="CM1"/>
        <w:ind w:left="360"/>
        <w:rPr>
          <w:rFonts w:ascii="Arial Narrow" w:hAnsi="Arial Narrow" w:cs="KMOBPE+Arial"/>
          <w:color w:val="000000"/>
          <w:sz w:val="20"/>
          <w:szCs w:val="20"/>
        </w:rPr>
      </w:pPr>
      <w:r w:rsidRPr="008F7C49">
        <w:rPr>
          <w:rFonts w:ascii="Arial Narrow" w:hAnsi="Arial Narrow" w:cs="KMOBPE+Arial"/>
          <w:color w:val="000000"/>
          <w:sz w:val="20"/>
          <w:szCs w:val="20"/>
        </w:rPr>
        <w:t xml:space="preserve">Any provisions regarding insurance requirements may be modified by the Authority in the future, without any approval of the Licensee in order to reflect the necessity for increased limits and/or coverage. The Licensee shall immediately provide necessary modification to the certificates of insurance within ten (10) </w:t>
      </w:r>
      <w:r w:rsidRPr="008F7C49" w:rsidR="008C23D9">
        <w:rPr>
          <w:rFonts w:ascii="Arial Narrow" w:hAnsi="Arial Narrow" w:cs="KMOBPE+Arial"/>
          <w:color w:val="000000"/>
          <w:sz w:val="20"/>
          <w:szCs w:val="20"/>
        </w:rPr>
        <w:t>days’ notice</w:t>
      </w:r>
      <w:r w:rsidRPr="008F7C49">
        <w:rPr>
          <w:rFonts w:ascii="Arial Narrow" w:hAnsi="Arial Narrow" w:cs="KMOBPE+Arial"/>
          <w:color w:val="000000"/>
          <w:sz w:val="20"/>
          <w:szCs w:val="20"/>
        </w:rPr>
        <w:t xml:space="preserve"> by the Authority. Failure to provide same within the time required shall result in </w:t>
      </w:r>
      <w:r w:rsidR="002170DE">
        <w:rPr>
          <w:rFonts w:ascii="Arial Narrow" w:hAnsi="Arial Narrow" w:cs="KMOBPE+Arial"/>
          <w:color w:val="000000"/>
          <w:sz w:val="20"/>
          <w:szCs w:val="20"/>
        </w:rPr>
        <w:t xml:space="preserve">termination of the </w:t>
      </w:r>
      <w:r w:rsidR="000642BA">
        <w:rPr>
          <w:rFonts w:ascii="Arial Narrow" w:hAnsi="Arial Narrow" w:cs="KMOBPE+Arial"/>
          <w:color w:val="000000"/>
          <w:sz w:val="20"/>
          <w:szCs w:val="20"/>
        </w:rPr>
        <w:t>L</w:t>
      </w:r>
      <w:r w:rsidR="002170DE">
        <w:rPr>
          <w:rFonts w:ascii="Arial Narrow" w:hAnsi="Arial Narrow" w:cs="KMOBPE+Arial"/>
          <w:color w:val="000000"/>
          <w:sz w:val="20"/>
          <w:szCs w:val="20"/>
        </w:rPr>
        <w:t>icense.</w:t>
      </w:r>
    </w:p>
    <w:p w:rsidR="00361AE7" w:rsidP="00706845" w:rsidRDefault="00361AE7" w14:paraId="773604D5" w14:textId="77777777">
      <w:pPr>
        <w:pStyle w:val="Default"/>
        <w:spacing w:after="162"/>
        <w:ind w:left="360"/>
        <w:rPr>
          <w:rFonts w:ascii="Arial Narrow" w:hAnsi="Arial Narrow"/>
          <w:sz w:val="20"/>
          <w:szCs w:val="20"/>
        </w:rPr>
      </w:pPr>
    </w:p>
    <w:p w:rsidRPr="008F7C49" w:rsidR="00A76AC1" w:rsidP="00706845" w:rsidRDefault="00361AE7" w14:paraId="6E645F5B" w14:textId="500EAD30">
      <w:pPr>
        <w:pStyle w:val="Default"/>
        <w:spacing w:after="162"/>
        <w:ind w:left="720" w:hanging="360"/>
        <w:rPr>
          <w:rFonts w:ascii="Arial Narrow" w:hAnsi="Arial Narrow"/>
          <w:sz w:val="20"/>
          <w:szCs w:val="20"/>
        </w:rPr>
      </w:pPr>
      <w:r>
        <w:rPr>
          <w:rFonts w:ascii="Arial Narrow" w:hAnsi="Arial Narrow"/>
          <w:sz w:val="20"/>
          <w:szCs w:val="20"/>
        </w:rPr>
        <w:t>8.</w:t>
      </w:r>
      <w:r>
        <w:rPr>
          <w:rFonts w:ascii="Arial Narrow" w:hAnsi="Arial Narrow"/>
          <w:sz w:val="20"/>
          <w:szCs w:val="20"/>
        </w:rPr>
        <w:tab/>
      </w:r>
      <w:r w:rsidRPr="008F7C49" w:rsidR="005B435F">
        <w:rPr>
          <w:rFonts w:ascii="Arial Narrow" w:hAnsi="Arial Narrow"/>
          <w:sz w:val="20"/>
          <w:szCs w:val="20"/>
        </w:rPr>
        <w:t xml:space="preserve">The Licensee hereby agrees, at its own expense, to comply with any existing or hereafter enacted environmental protection or environmental cleanup responsibility laws or regulations which affect Licensee's operation of the </w:t>
      </w:r>
      <w:r w:rsidR="00DA20A4">
        <w:rPr>
          <w:rFonts w:ascii="Arial Narrow" w:hAnsi="Arial Narrow"/>
          <w:sz w:val="20"/>
          <w:szCs w:val="20"/>
        </w:rPr>
        <w:t>F</w:t>
      </w:r>
      <w:r w:rsidRPr="008F7C49" w:rsidR="00DA20A4">
        <w:rPr>
          <w:rFonts w:ascii="Arial Narrow" w:hAnsi="Arial Narrow"/>
          <w:sz w:val="20"/>
          <w:szCs w:val="20"/>
        </w:rPr>
        <w:t xml:space="preserve">acilities </w:t>
      </w:r>
      <w:r w:rsidRPr="008F7C49" w:rsidR="005B435F">
        <w:rPr>
          <w:rFonts w:ascii="Arial Narrow" w:hAnsi="Arial Narrow"/>
          <w:sz w:val="20"/>
          <w:szCs w:val="20"/>
        </w:rPr>
        <w:t xml:space="preserve">for which this </w:t>
      </w:r>
      <w:r w:rsidR="00422503">
        <w:rPr>
          <w:rFonts w:ascii="Arial Narrow" w:hAnsi="Arial Narrow"/>
          <w:sz w:val="20"/>
          <w:szCs w:val="20"/>
        </w:rPr>
        <w:t xml:space="preserve">License </w:t>
      </w:r>
      <w:r w:rsidRPr="008F7C49" w:rsidR="005B435F">
        <w:rPr>
          <w:rFonts w:ascii="Arial Narrow" w:hAnsi="Arial Narrow"/>
          <w:sz w:val="20"/>
          <w:szCs w:val="20"/>
        </w:rPr>
        <w:t xml:space="preserve">is granted. Licensee's responsibility shall include, without limitation, obtaining all appropriate permits and approvals prior to commencing its work under this license; making all necessary submissions to the appropriate regulatory agencies charged with enforcing any applicable environmental or other laws or regulations which affect Licensee's operation of the </w:t>
      </w:r>
      <w:r w:rsidR="00DA20A4">
        <w:rPr>
          <w:rFonts w:ascii="Arial Narrow" w:hAnsi="Arial Narrow"/>
          <w:sz w:val="20"/>
          <w:szCs w:val="20"/>
        </w:rPr>
        <w:t>F</w:t>
      </w:r>
      <w:r w:rsidRPr="008F7C49" w:rsidR="005B435F">
        <w:rPr>
          <w:rFonts w:ascii="Arial Narrow" w:hAnsi="Arial Narrow"/>
          <w:sz w:val="20"/>
          <w:szCs w:val="20"/>
        </w:rPr>
        <w:t xml:space="preserve">acilities for which this </w:t>
      </w:r>
      <w:r w:rsidR="00422503">
        <w:rPr>
          <w:rFonts w:ascii="Arial Narrow" w:hAnsi="Arial Narrow"/>
          <w:sz w:val="20"/>
          <w:szCs w:val="20"/>
        </w:rPr>
        <w:t xml:space="preserve">License </w:t>
      </w:r>
      <w:r w:rsidRPr="008F7C49" w:rsidR="005B435F">
        <w:rPr>
          <w:rFonts w:ascii="Arial Narrow" w:hAnsi="Arial Narrow"/>
          <w:sz w:val="20"/>
          <w:szCs w:val="20"/>
        </w:rPr>
        <w:t xml:space="preserve">is granted; and undertaking, at Licensee's own expense, any monitoring or cleanup required pursuant to any applicable environmental cleanup responsibility law or regulation. Licensee, at its own expense, shall promptly provide copies of all submissions made to any regulatory agency pursuant to this paragraph to the Authority. Licensee, at its own expense, shall promptly provide copies of all field reports, laboratory and analytical data, and all QA/QC documents to the Authority. If any cleanup must be undertaken because of any spills or discharges or hazardous substances or wastes at the premises which occur due to any action or inaction of Licensee, its agents, servants, and employees during the term of this license, then Licensee shall, at its own expense, prepare and submit the required plans and financial assurances and carry out the approved plan. </w:t>
      </w:r>
      <w:r w:rsidRPr="008F7C49" w:rsidR="00894B60">
        <w:rPr>
          <w:rFonts w:ascii="Arial Narrow" w:hAnsi="Arial Narrow"/>
          <w:sz w:val="20"/>
          <w:szCs w:val="20"/>
        </w:rPr>
        <w:t>The</w:t>
      </w:r>
      <w:r w:rsidRPr="008F7C49" w:rsidR="005B435F">
        <w:rPr>
          <w:rFonts w:ascii="Arial Narrow" w:hAnsi="Arial Narrow"/>
          <w:sz w:val="20"/>
          <w:szCs w:val="20"/>
        </w:rPr>
        <w:t xml:space="preserve"> Authority shall have the right to approve any cleanup plan prepared pursuant to the provisions of this paragraph. At all times during Licensee's operation of the </w:t>
      </w:r>
      <w:r w:rsidR="00DA20A4">
        <w:rPr>
          <w:rFonts w:ascii="Arial Narrow" w:hAnsi="Arial Narrow"/>
          <w:sz w:val="20"/>
          <w:szCs w:val="20"/>
        </w:rPr>
        <w:t>F</w:t>
      </w:r>
      <w:r w:rsidRPr="008F7C49" w:rsidR="00DA20A4">
        <w:rPr>
          <w:rFonts w:ascii="Arial Narrow" w:hAnsi="Arial Narrow"/>
          <w:sz w:val="20"/>
          <w:szCs w:val="20"/>
        </w:rPr>
        <w:t xml:space="preserve">acilities </w:t>
      </w:r>
      <w:r w:rsidRPr="008F7C49" w:rsidR="005B435F">
        <w:rPr>
          <w:rFonts w:ascii="Arial Narrow" w:hAnsi="Arial Narrow"/>
          <w:sz w:val="20"/>
          <w:szCs w:val="20"/>
        </w:rPr>
        <w:t xml:space="preserve">for which this </w:t>
      </w:r>
      <w:r w:rsidR="00422503">
        <w:rPr>
          <w:rFonts w:ascii="Arial Narrow" w:hAnsi="Arial Narrow"/>
          <w:sz w:val="20"/>
          <w:szCs w:val="20"/>
        </w:rPr>
        <w:t xml:space="preserve">License </w:t>
      </w:r>
      <w:r w:rsidRPr="008F7C49" w:rsidR="005B435F">
        <w:rPr>
          <w:rFonts w:ascii="Arial Narrow" w:hAnsi="Arial Narrow"/>
          <w:sz w:val="20"/>
          <w:szCs w:val="20"/>
        </w:rPr>
        <w:t xml:space="preserve">is granted, Licensee shall permit the Authority, its agents, servants and employees, access to the premises for the purposes of environmental inspections and sampling; Licensee shall not restrict access to any part of the premises. At no expense to the Authority, Licensee shall promptly provide all information requested by the Authority for preparation of a non-applicability affidavit, de minimis quantity exemption application or other submission and shall promptly sign such affidavits and submissions when requested by the Authority. Licensee's failure to abide by the terms of this paragraph shall be restrainable by injunction. The Licensee and its </w:t>
      </w:r>
      <w:r w:rsidR="00A13806">
        <w:rPr>
          <w:rFonts w:ascii="Arial Narrow" w:hAnsi="Arial Narrow"/>
          <w:sz w:val="20"/>
          <w:szCs w:val="20"/>
        </w:rPr>
        <w:t>Contractor</w:t>
      </w:r>
      <w:r w:rsidRPr="008F7C49" w:rsidR="005B435F">
        <w:rPr>
          <w:rFonts w:ascii="Arial Narrow" w:hAnsi="Arial Narrow"/>
          <w:sz w:val="20"/>
          <w:szCs w:val="20"/>
        </w:rPr>
        <w:t xml:space="preserve"> (where applicable), jointly and severally, hereby agree to defend, indemnify and save harmless the Authority, its officers, agents, servants and employees, and each and every one of them, from and against all suits, costs (including reasonable legal fees), claims, expenses, liabilities and judgments of every kind and description, whether threatened or actual, including claims, suits, costs, expenses and judgments of agents, servants, employees and </w:t>
      </w:r>
      <w:r w:rsidR="00A13806">
        <w:rPr>
          <w:rFonts w:ascii="Arial Narrow" w:hAnsi="Arial Narrow"/>
          <w:sz w:val="20"/>
          <w:szCs w:val="20"/>
        </w:rPr>
        <w:t>Contractor</w:t>
      </w:r>
      <w:r w:rsidRPr="008F7C49" w:rsidR="005B435F">
        <w:rPr>
          <w:rFonts w:ascii="Arial Narrow" w:hAnsi="Arial Narrow"/>
          <w:sz w:val="20"/>
          <w:szCs w:val="20"/>
        </w:rPr>
        <w:t xml:space="preserve">s of the Licensee and from and against all damages and expenses to which the Authority may be subjected by reason of the construction, reconstruction, maintenance, repairs, alteration or operations of the </w:t>
      </w:r>
      <w:r w:rsidR="00DA20A4">
        <w:rPr>
          <w:rFonts w:ascii="Arial Narrow" w:hAnsi="Arial Narrow"/>
          <w:sz w:val="20"/>
          <w:szCs w:val="20"/>
        </w:rPr>
        <w:t>F</w:t>
      </w:r>
      <w:r w:rsidRPr="008F7C49" w:rsidR="00DA20A4">
        <w:rPr>
          <w:rFonts w:ascii="Arial Narrow" w:hAnsi="Arial Narrow"/>
          <w:sz w:val="20"/>
          <w:szCs w:val="20"/>
        </w:rPr>
        <w:t xml:space="preserve">acilities </w:t>
      </w:r>
      <w:r w:rsidRPr="008F7C49" w:rsidR="005B435F">
        <w:rPr>
          <w:rFonts w:ascii="Arial Narrow" w:hAnsi="Arial Narrow"/>
          <w:sz w:val="20"/>
          <w:szCs w:val="20"/>
        </w:rPr>
        <w:t xml:space="preserve">for which this </w:t>
      </w:r>
      <w:r w:rsidR="00422503">
        <w:rPr>
          <w:rFonts w:ascii="Arial Narrow" w:hAnsi="Arial Narrow"/>
          <w:sz w:val="20"/>
          <w:szCs w:val="20"/>
        </w:rPr>
        <w:t xml:space="preserve">License </w:t>
      </w:r>
      <w:r w:rsidRPr="008F7C49" w:rsidR="005B435F">
        <w:rPr>
          <w:rFonts w:ascii="Arial Narrow" w:hAnsi="Arial Narrow"/>
          <w:sz w:val="20"/>
          <w:szCs w:val="20"/>
        </w:rPr>
        <w:t xml:space="preserve">is granted, including without limitation, any claims suits, costs, expenses and judgments by reason of any damage to or destruction of the environment whatsoever including, without limitation, the disturbance of or placement of fill in wetlands, caused by, resulting from, arising out of or occurring in connection with the performance of the work described in this license, or incidental or appertaining thereto, or in connection with the creation of wetlands by the Licensee. This paragraph shall survive the expiration of this license.  </w:t>
      </w:r>
    </w:p>
    <w:p w:rsidRPr="008F7C49" w:rsidR="00A76AC1" w:rsidP="00706845" w:rsidRDefault="00361AE7" w14:paraId="1BAB0931" w14:textId="7E0F8B01">
      <w:pPr>
        <w:pStyle w:val="Default"/>
        <w:spacing w:after="162"/>
        <w:ind w:left="720" w:hanging="360"/>
        <w:rPr>
          <w:rFonts w:ascii="Arial Narrow" w:hAnsi="Arial Narrow"/>
          <w:sz w:val="20"/>
          <w:szCs w:val="20"/>
        </w:rPr>
      </w:pPr>
      <w:r>
        <w:rPr>
          <w:rFonts w:ascii="Arial Narrow" w:hAnsi="Arial Narrow"/>
          <w:sz w:val="20"/>
          <w:szCs w:val="20"/>
        </w:rPr>
        <w:t>9.</w:t>
      </w:r>
      <w:r>
        <w:rPr>
          <w:rFonts w:ascii="Arial Narrow" w:hAnsi="Arial Narrow"/>
          <w:sz w:val="20"/>
          <w:szCs w:val="20"/>
        </w:rPr>
        <w:tab/>
      </w:r>
      <w:r w:rsidRPr="008F7C49" w:rsidR="005B435F">
        <w:rPr>
          <w:rFonts w:ascii="Arial Narrow" w:hAnsi="Arial Narrow"/>
          <w:sz w:val="20"/>
          <w:szCs w:val="20"/>
        </w:rPr>
        <w:t xml:space="preserve">It is understood and agreed that the Licensee at its sole cost and expense will restore all </w:t>
      </w:r>
      <w:r w:rsidR="00422503">
        <w:rPr>
          <w:rFonts w:ascii="Arial Narrow" w:hAnsi="Arial Narrow"/>
          <w:sz w:val="20"/>
          <w:szCs w:val="20"/>
        </w:rPr>
        <w:t>Authority</w:t>
      </w:r>
      <w:r w:rsidRPr="008F7C49" w:rsidR="00422503">
        <w:rPr>
          <w:rFonts w:ascii="Arial Narrow" w:hAnsi="Arial Narrow"/>
          <w:sz w:val="20"/>
          <w:szCs w:val="20"/>
        </w:rPr>
        <w:t xml:space="preserve"> </w:t>
      </w:r>
      <w:r w:rsidRPr="008F7C49" w:rsidR="005B435F">
        <w:rPr>
          <w:rFonts w:ascii="Arial Narrow" w:hAnsi="Arial Narrow"/>
          <w:sz w:val="20"/>
          <w:szCs w:val="20"/>
        </w:rPr>
        <w:t xml:space="preserve">property of whatever nature, which in the opinion of the Chief Engineer is destroyed or in any way disturbed by the construction or installation herein authorized or by any future maintenance of the said </w:t>
      </w:r>
      <w:r w:rsidR="00DA20A4">
        <w:rPr>
          <w:rFonts w:ascii="Arial Narrow" w:hAnsi="Arial Narrow"/>
          <w:sz w:val="20"/>
          <w:szCs w:val="20"/>
        </w:rPr>
        <w:t>F</w:t>
      </w:r>
      <w:r w:rsidRPr="008F7C49" w:rsidR="00DA20A4">
        <w:rPr>
          <w:rFonts w:ascii="Arial Narrow" w:hAnsi="Arial Narrow"/>
          <w:sz w:val="20"/>
          <w:szCs w:val="20"/>
        </w:rPr>
        <w:t xml:space="preserve">acility </w:t>
      </w:r>
      <w:r w:rsidRPr="008F7C49" w:rsidR="005B435F">
        <w:rPr>
          <w:rFonts w:ascii="Arial Narrow" w:hAnsi="Arial Narrow"/>
          <w:sz w:val="20"/>
          <w:szCs w:val="20"/>
        </w:rPr>
        <w:t>to at least the condition in which it was prior to entry by the Licensee. Any and all restoration work required shall be undertaken and completed in accordance with the specifications as set forth in the Authority</w:t>
      </w:r>
      <w:r w:rsidR="00422503">
        <w:rPr>
          <w:rFonts w:ascii="Arial Narrow" w:hAnsi="Arial Narrow"/>
          <w:sz w:val="20"/>
          <w:szCs w:val="20"/>
        </w:rPr>
        <w:t>’s</w:t>
      </w:r>
      <w:r w:rsidRPr="008F7C49" w:rsidR="005B435F">
        <w:rPr>
          <w:rFonts w:ascii="Arial Narrow" w:hAnsi="Arial Narrow"/>
          <w:sz w:val="20"/>
          <w:szCs w:val="20"/>
        </w:rPr>
        <w:t xml:space="preserve"> Standard Specifications (</w:t>
      </w:r>
      <w:r w:rsidR="00422503">
        <w:rPr>
          <w:rFonts w:ascii="Arial Narrow" w:hAnsi="Arial Narrow"/>
          <w:sz w:val="20"/>
          <w:szCs w:val="20"/>
        </w:rPr>
        <w:t>7</w:t>
      </w:r>
      <w:r w:rsidRPr="008F7C49" w:rsidR="00422503">
        <w:rPr>
          <w:rFonts w:ascii="Arial Narrow" w:hAnsi="Arial Narrow"/>
          <w:sz w:val="20"/>
          <w:szCs w:val="20"/>
        </w:rPr>
        <w:t xml:space="preserve">th </w:t>
      </w:r>
      <w:r w:rsidRPr="008F7C49" w:rsidR="005B435F">
        <w:rPr>
          <w:rFonts w:ascii="Arial Narrow" w:hAnsi="Arial Narrow"/>
          <w:sz w:val="20"/>
          <w:szCs w:val="20"/>
        </w:rPr>
        <w:t xml:space="preserve">Edition, </w:t>
      </w:r>
      <w:r w:rsidRPr="008F7C49" w:rsidR="00422503">
        <w:rPr>
          <w:rFonts w:ascii="Arial Narrow" w:hAnsi="Arial Narrow"/>
          <w:sz w:val="20"/>
          <w:szCs w:val="20"/>
        </w:rPr>
        <w:t>20</w:t>
      </w:r>
      <w:r w:rsidR="00422503">
        <w:rPr>
          <w:rFonts w:ascii="Arial Narrow" w:hAnsi="Arial Narrow"/>
          <w:sz w:val="20"/>
          <w:szCs w:val="20"/>
        </w:rPr>
        <w:t>16</w:t>
      </w:r>
      <w:r w:rsidR="00A355C5">
        <w:rPr>
          <w:rFonts w:ascii="Arial Narrow" w:hAnsi="Arial Narrow"/>
          <w:sz w:val="20"/>
          <w:szCs w:val="20"/>
        </w:rPr>
        <w:t>, as amended</w:t>
      </w:r>
      <w:r w:rsidRPr="008F7C49" w:rsidR="005B435F">
        <w:rPr>
          <w:rFonts w:ascii="Arial Narrow" w:hAnsi="Arial Narrow"/>
          <w:sz w:val="20"/>
          <w:szCs w:val="20"/>
        </w:rPr>
        <w:t xml:space="preserve">). The Licensee agrees to undertake work required in the opinion of the Authority within thirty (30) days of written notice by the Authority and complete said work within sixty (60) days of said notice. Should said work not be undertaken and/or completed within the specified time, the Authority shall have the option and right to undertake and/or complete said work with its own forces and/or outside agents or </w:t>
      </w:r>
      <w:r w:rsidR="00A13806">
        <w:rPr>
          <w:rFonts w:ascii="Arial Narrow" w:hAnsi="Arial Narrow"/>
          <w:sz w:val="20"/>
          <w:szCs w:val="20"/>
        </w:rPr>
        <w:t>Contractor</w:t>
      </w:r>
      <w:r w:rsidRPr="008F7C49" w:rsidR="005B435F">
        <w:rPr>
          <w:rFonts w:ascii="Arial Narrow" w:hAnsi="Arial Narrow"/>
          <w:sz w:val="20"/>
          <w:szCs w:val="20"/>
        </w:rPr>
        <w:t xml:space="preserve">s, and the Licensee agrees it shall, upon written notice, pay all costs or charges incurred by the Authority by reason of said work.  </w:t>
      </w:r>
    </w:p>
    <w:p w:rsidRPr="008F7C49" w:rsidR="00A76AC1" w:rsidP="00706845" w:rsidRDefault="00361AE7" w14:paraId="0B8C5C45" w14:textId="77777777">
      <w:pPr>
        <w:pStyle w:val="Default"/>
        <w:spacing w:after="162"/>
        <w:ind w:left="720" w:hanging="360"/>
        <w:rPr>
          <w:rFonts w:ascii="Arial Narrow" w:hAnsi="Arial Narrow"/>
          <w:sz w:val="20"/>
          <w:szCs w:val="20"/>
        </w:rPr>
      </w:pPr>
      <w:r>
        <w:rPr>
          <w:rFonts w:ascii="Arial Narrow" w:hAnsi="Arial Narrow"/>
          <w:sz w:val="20"/>
          <w:szCs w:val="20"/>
        </w:rPr>
        <w:t>10.</w:t>
      </w:r>
      <w:r>
        <w:rPr>
          <w:rFonts w:ascii="Arial Narrow" w:hAnsi="Arial Narrow"/>
          <w:sz w:val="20"/>
          <w:szCs w:val="20"/>
        </w:rPr>
        <w:tab/>
      </w:r>
      <w:r w:rsidRPr="008F7C49" w:rsidR="005B435F">
        <w:rPr>
          <w:rFonts w:ascii="Arial Narrow" w:hAnsi="Arial Narrow"/>
          <w:sz w:val="20"/>
          <w:szCs w:val="20"/>
        </w:rPr>
        <w:t xml:space="preserve">Nothing herein contained shall be construed as an intention to grant, or as a grant of, any rights of an exclusive nature or paramount to any rights, permits or licenses heretofore or hereafter granted or conveyed by the Authority.  </w:t>
      </w:r>
    </w:p>
    <w:p w:rsidRPr="008F7C49" w:rsidR="00A76AC1" w:rsidP="00706845" w:rsidRDefault="00361AE7" w14:paraId="22BC70C6" w14:textId="7A6A4073">
      <w:pPr>
        <w:pStyle w:val="Default"/>
        <w:spacing w:after="162"/>
        <w:ind w:left="720" w:hanging="360"/>
        <w:rPr>
          <w:rFonts w:ascii="Arial Narrow" w:hAnsi="Arial Narrow"/>
          <w:sz w:val="20"/>
          <w:szCs w:val="20"/>
        </w:rPr>
      </w:pPr>
      <w:r>
        <w:rPr>
          <w:rFonts w:ascii="Arial Narrow" w:hAnsi="Arial Narrow"/>
          <w:sz w:val="20"/>
          <w:szCs w:val="20"/>
        </w:rPr>
        <w:t>11.</w:t>
      </w:r>
      <w:r>
        <w:rPr>
          <w:rFonts w:ascii="Arial Narrow" w:hAnsi="Arial Narrow"/>
          <w:sz w:val="20"/>
          <w:szCs w:val="20"/>
        </w:rPr>
        <w:tab/>
      </w:r>
      <w:r>
        <w:rPr>
          <w:rFonts w:ascii="Arial Narrow" w:hAnsi="Arial Narrow"/>
          <w:sz w:val="20"/>
          <w:szCs w:val="20"/>
        </w:rPr>
        <w:t>I</w:t>
      </w:r>
      <w:r w:rsidRPr="008F7C49" w:rsidR="005B435F">
        <w:rPr>
          <w:rFonts w:ascii="Arial Narrow" w:hAnsi="Arial Narrow"/>
          <w:sz w:val="20"/>
          <w:szCs w:val="20"/>
        </w:rPr>
        <w:t xml:space="preserve">t is understood and agreed that no construction or other operations shall commence under this </w:t>
      </w:r>
      <w:r w:rsidR="00422503">
        <w:rPr>
          <w:rFonts w:ascii="Arial Narrow" w:hAnsi="Arial Narrow"/>
          <w:sz w:val="20"/>
          <w:szCs w:val="20"/>
        </w:rPr>
        <w:t xml:space="preserve">License </w:t>
      </w:r>
      <w:r w:rsidRPr="008F7C49" w:rsidR="005B435F">
        <w:rPr>
          <w:rFonts w:ascii="Arial Narrow" w:hAnsi="Arial Narrow"/>
          <w:sz w:val="20"/>
          <w:szCs w:val="20"/>
        </w:rPr>
        <w:t xml:space="preserve">until the Licensee has applied for, through the Chief Engineer, and been granted a Traffic Permit from the Office of the Director of Operations. Application shall be made in writing by the Licensee and shall state the name and address of the </w:t>
      </w:r>
      <w:r w:rsidR="00A13806">
        <w:rPr>
          <w:rFonts w:ascii="Arial Narrow" w:hAnsi="Arial Narrow"/>
          <w:sz w:val="20"/>
          <w:szCs w:val="20"/>
        </w:rPr>
        <w:t>Contractor</w:t>
      </w:r>
      <w:r w:rsidRPr="008F7C49" w:rsidR="005B435F">
        <w:rPr>
          <w:rFonts w:ascii="Arial Narrow" w:hAnsi="Arial Narrow"/>
          <w:sz w:val="20"/>
          <w:szCs w:val="20"/>
        </w:rPr>
        <w:t xml:space="preserve">, if any, who is to perform the work, in addition to any further information required by </w:t>
      </w:r>
      <w:r w:rsidR="007E5D89">
        <w:rPr>
          <w:rFonts w:ascii="Arial Narrow" w:hAnsi="Arial Narrow"/>
          <w:sz w:val="20"/>
          <w:szCs w:val="20"/>
        </w:rPr>
        <w:t>the</w:t>
      </w:r>
      <w:r w:rsidRPr="008F7C49" w:rsidR="007E5D89">
        <w:rPr>
          <w:rFonts w:ascii="Arial Narrow" w:hAnsi="Arial Narrow"/>
          <w:sz w:val="20"/>
          <w:szCs w:val="20"/>
        </w:rPr>
        <w:t xml:space="preserve"> </w:t>
      </w:r>
      <w:r w:rsidRPr="008F7C49" w:rsidR="005B435F">
        <w:rPr>
          <w:rFonts w:ascii="Arial Narrow" w:hAnsi="Arial Narrow"/>
          <w:sz w:val="20"/>
          <w:szCs w:val="20"/>
        </w:rPr>
        <w:t xml:space="preserve">Director of Operations. Under no circumstances shall the work authorized by this </w:t>
      </w:r>
      <w:r w:rsidR="00422503">
        <w:rPr>
          <w:rFonts w:ascii="Arial Narrow" w:hAnsi="Arial Narrow"/>
          <w:sz w:val="20"/>
          <w:szCs w:val="20"/>
        </w:rPr>
        <w:t xml:space="preserve">License </w:t>
      </w:r>
      <w:r w:rsidRPr="008F7C49" w:rsidR="005B435F">
        <w:rPr>
          <w:rFonts w:ascii="Arial Narrow" w:hAnsi="Arial Narrow"/>
          <w:sz w:val="20"/>
          <w:szCs w:val="20"/>
        </w:rPr>
        <w:t xml:space="preserve">be performed by any party, person, firm or corporation other than </w:t>
      </w:r>
      <w:r w:rsidR="00A13806">
        <w:rPr>
          <w:rFonts w:ascii="Arial Narrow" w:hAnsi="Arial Narrow"/>
          <w:sz w:val="20"/>
          <w:szCs w:val="20"/>
        </w:rPr>
        <w:t>Contractor</w:t>
      </w:r>
      <w:r w:rsidRPr="008F7C49" w:rsidR="005B435F">
        <w:rPr>
          <w:rFonts w:ascii="Arial Narrow" w:hAnsi="Arial Narrow"/>
          <w:sz w:val="20"/>
          <w:szCs w:val="20"/>
        </w:rPr>
        <w:t xml:space="preserve"> named in the Traffic Permit. </w:t>
      </w:r>
      <w:r w:rsidR="00260C12">
        <w:rPr>
          <w:rFonts w:ascii="Arial Narrow" w:hAnsi="Arial Narrow"/>
          <w:sz w:val="20"/>
          <w:szCs w:val="20"/>
        </w:rPr>
        <w:t>T</w:t>
      </w:r>
      <w:r w:rsidRPr="008F7C49" w:rsidR="005B435F">
        <w:rPr>
          <w:rFonts w:ascii="Arial Narrow" w:hAnsi="Arial Narrow"/>
          <w:sz w:val="20"/>
          <w:szCs w:val="20"/>
        </w:rPr>
        <w:t xml:space="preserve">he </w:t>
      </w:r>
      <w:r w:rsidR="00A13806">
        <w:rPr>
          <w:rFonts w:ascii="Arial Narrow" w:hAnsi="Arial Narrow"/>
          <w:sz w:val="20"/>
          <w:szCs w:val="20"/>
        </w:rPr>
        <w:t>Contractor</w:t>
      </w:r>
      <w:r w:rsidRPr="008F7C49" w:rsidR="005B435F">
        <w:rPr>
          <w:rFonts w:ascii="Arial Narrow" w:hAnsi="Arial Narrow"/>
          <w:sz w:val="20"/>
          <w:szCs w:val="20"/>
        </w:rPr>
        <w:t xml:space="preserve"> shall submit satisfactory evidence of insurance in the same limits and with the same coverage provided by the Licensee</w:t>
      </w:r>
      <w:r w:rsidR="0007313E">
        <w:rPr>
          <w:rFonts w:ascii="Arial Narrow" w:hAnsi="Arial Narrow"/>
          <w:sz w:val="20"/>
          <w:szCs w:val="20"/>
        </w:rPr>
        <w:t xml:space="preserve"> in accordance with the provisions of Paragraph 7 hereof</w:t>
      </w:r>
      <w:r w:rsidRPr="008F7C49" w:rsidR="005B435F">
        <w:rPr>
          <w:rFonts w:ascii="Arial Narrow" w:hAnsi="Arial Narrow"/>
          <w:sz w:val="20"/>
          <w:szCs w:val="20"/>
        </w:rPr>
        <w:t xml:space="preserve">.  </w:t>
      </w:r>
    </w:p>
    <w:p w:rsidRPr="008F7C49" w:rsidR="00A76AC1" w:rsidP="00706845" w:rsidRDefault="00BA5700" w14:paraId="323F2E21" w14:textId="1568D64B">
      <w:pPr>
        <w:pStyle w:val="Default"/>
        <w:spacing w:after="162"/>
        <w:ind w:left="720" w:hanging="360"/>
        <w:rPr>
          <w:rFonts w:ascii="Arial Narrow" w:hAnsi="Arial Narrow"/>
          <w:sz w:val="20"/>
          <w:szCs w:val="20"/>
        </w:rPr>
      </w:pPr>
      <w:r>
        <w:rPr>
          <w:rFonts w:ascii="Arial Narrow" w:hAnsi="Arial Narrow"/>
          <w:sz w:val="20"/>
          <w:szCs w:val="20"/>
        </w:rPr>
        <w:t>12.</w:t>
      </w:r>
      <w:r>
        <w:rPr>
          <w:rFonts w:ascii="Arial Narrow" w:hAnsi="Arial Narrow"/>
          <w:sz w:val="20"/>
          <w:szCs w:val="20"/>
        </w:rPr>
        <w:tab/>
      </w:r>
      <w:r w:rsidRPr="008F7C49" w:rsidR="005B435F">
        <w:rPr>
          <w:rFonts w:ascii="Arial Narrow" w:hAnsi="Arial Narrow"/>
          <w:sz w:val="20"/>
          <w:szCs w:val="20"/>
        </w:rPr>
        <w:t xml:space="preserve">In the event that there is any conflict between or contradiction in the terms of this </w:t>
      </w:r>
      <w:r w:rsidR="00422503">
        <w:rPr>
          <w:rFonts w:ascii="Arial Narrow" w:hAnsi="Arial Narrow"/>
          <w:sz w:val="20"/>
          <w:szCs w:val="20"/>
        </w:rPr>
        <w:t xml:space="preserve">License </w:t>
      </w:r>
      <w:r w:rsidRPr="008F7C49" w:rsidR="005B435F">
        <w:rPr>
          <w:rFonts w:ascii="Arial Narrow" w:hAnsi="Arial Narrow"/>
          <w:sz w:val="20"/>
          <w:szCs w:val="20"/>
        </w:rPr>
        <w:t xml:space="preserve">and the Exhibits attached hereto or the specifications promulgated by the Licensee for this installation, the terms, conditions, covenants and obligations of this </w:t>
      </w:r>
      <w:r w:rsidR="00422503">
        <w:rPr>
          <w:rFonts w:ascii="Arial Narrow" w:hAnsi="Arial Narrow"/>
          <w:sz w:val="20"/>
          <w:szCs w:val="20"/>
        </w:rPr>
        <w:t xml:space="preserve">License </w:t>
      </w:r>
      <w:r w:rsidRPr="008F7C49" w:rsidR="005B435F">
        <w:rPr>
          <w:rFonts w:ascii="Arial Narrow" w:hAnsi="Arial Narrow"/>
          <w:sz w:val="20"/>
          <w:szCs w:val="20"/>
        </w:rPr>
        <w:t xml:space="preserve">shall be paramount and shall on all occasions, govern and control the installation.  </w:t>
      </w:r>
    </w:p>
    <w:p w:rsidR="002170DE" w:rsidP="00706845" w:rsidRDefault="00BA5700" w14:paraId="3CD9656E" w14:textId="06E6E852">
      <w:pPr>
        <w:pStyle w:val="Default"/>
        <w:spacing w:after="162"/>
        <w:ind w:left="720" w:hanging="360"/>
        <w:rPr>
          <w:rFonts w:ascii="Arial Narrow" w:hAnsi="Arial Narrow"/>
          <w:sz w:val="20"/>
          <w:szCs w:val="20"/>
        </w:rPr>
      </w:pPr>
      <w:r>
        <w:rPr>
          <w:rFonts w:ascii="Arial Narrow" w:hAnsi="Arial Narrow"/>
          <w:sz w:val="20"/>
          <w:szCs w:val="20"/>
        </w:rPr>
        <w:t>13.</w:t>
      </w:r>
      <w:r>
        <w:rPr>
          <w:rFonts w:ascii="Arial Narrow" w:hAnsi="Arial Narrow"/>
          <w:sz w:val="20"/>
          <w:szCs w:val="20"/>
        </w:rPr>
        <w:tab/>
      </w:r>
      <w:r w:rsidRPr="00271B9B" w:rsidR="00271B9B">
        <w:rPr>
          <w:rFonts w:ascii="Arial Narrow" w:hAnsi="Arial Narrow"/>
          <w:sz w:val="20"/>
          <w:szCs w:val="20"/>
        </w:rPr>
        <w:t xml:space="preserve">Following completion of the </w:t>
      </w:r>
      <w:r w:rsidR="000874D0">
        <w:rPr>
          <w:rFonts w:ascii="Arial Narrow" w:hAnsi="Arial Narrow"/>
          <w:sz w:val="20"/>
          <w:szCs w:val="20"/>
        </w:rPr>
        <w:t>work and</w:t>
      </w:r>
      <w:r w:rsidRPr="00271B9B" w:rsidR="00271B9B">
        <w:rPr>
          <w:rFonts w:ascii="Arial Narrow" w:hAnsi="Arial Narrow"/>
          <w:sz w:val="20"/>
          <w:szCs w:val="20"/>
        </w:rPr>
        <w:t xml:space="preserve"> when all subsequent </w:t>
      </w:r>
      <w:r w:rsidRPr="008F7C49" w:rsidR="005B435F">
        <w:rPr>
          <w:rFonts w:ascii="Arial Narrow" w:hAnsi="Arial Narrow"/>
          <w:sz w:val="20"/>
          <w:szCs w:val="20"/>
        </w:rPr>
        <w:t xml:space="preserve">construction activity granted under this </w:t>
      </w:r>
      <w:r w:rsidR="00422503">
        <w:rPr>
          <w:rFonts w:ascii="Arial Narrow" w:hAnsi="Arial Narrow"/>
          <w:sz w:val="20"/>
          <w:szCs w:val="20"/>
        </w:rPr>
        <w:t xml:space="preserve">License </w:t>
      </w:r>
      <w:r w:rsidRPr="008F7C49" w:rsidR="005B435F">
        <w:rPr>
          <w:rFonts w:ascii="Arial Narrow" w:hAnsi="Arial Narrow"/>
          <w:sz w:val="20"/>
          <w:szCs w:val="20"/>
        </w:rPr>
        <w:t xml:space="preserve">is nearing completion, it is the responsibility of the Licensee to notify the Authority and schedule a final inspection on all work. The Authority will notify the Licensee of all </w:t>
      </w:r>
      <w:r w:rsidRPr="008F7C49" w:rsidR="005B435F">
        <w:rPr>
          <w:rFonts w:ascii="Arial Narrow" w:hAnsi="Arial Narrow"/>
          <w:sz w:val="20"/>
          <w:szCs w:val="20"/>
        </w:rPr>
        <w:t>deficiencies. After the Licensee has corrected all deficiencies satisfactory to the Authority, the Licensee is then to submit "as-built" drawings to the office of the Chief Engineer of the Authority</w:t>
      </w:r>
      <w:r w:rsidR="000874D0">
        <w:rPr>
          <w:rFonts w:ascii="Arial Narrow" w:hAnsi="Arial Narrow"/>
          <w:sz w:val="20"/>
          <w:szCs w:val="20"/>
        </w:rPr>
        <w:t xml:space="preserve"> that</w:t>
      </w:r>
      <w:r w:rsidRPr="008F7C49" w:rsidR="005B435F">
        <w:rPr>
          <w:rFonts w:ascii="Arial Narrow" w:hAnsi="Arial Narrow"/>
          <w:sz w:val="20"/>
          <w:szCs w:val="20"/>
        </w:rPr>
        <w:t xml:space="preserve"> shall show exact location</w:t>
      </w:r>
      <w:r w:rsidR="000874D0">
        <w:rPr>
          <w:rFonts w:ascii="Arial Narrow" w:hAnsi="Arial Narrow"/>
          <w:sz w:val="20"/>
          <w:szCs w:val="20"/>
        </w:rPr>
        <w:t>(s)</w:t>
      </w:r>
      <w:r w:rsidRPr="008F7C49" w:rsidR="005B435F">
        <w:rPr>
          <w:rFonts w:ascii="Arial Narrow" w:hAnsi="Arial Narrow"/>
          <w:sz w:val="20"/>
          <w:szCs w:val="20"/>
        </w:rPr>
        <w:t xml:space="preserve"> of the constructed </w:t>
      </w:r>
      <w:r w:rsidR="00DA20A4">
        <w:rPr>
          <w:rFonts w:ascii="Arial Narrow" w:hAnsi="Arial Narrow"/>
          <w:sz w:val="20"/>
          <w:szCs w:val="20"/>
        </w:rPr>
        <w:t>F</w:t>
      </w:r>
      <w:r w:rsidRPr="008F7C49" w:rsidR="00DA20A4">
        <w:rPr>
          <w:rFonts w:ascii="Arial Narrow" w:hAnsi="Arial Narrow"/>
          <w:sz w:val="20"/>
          <w:szCs w:val="20"/>
        </w:rPr>
        <w:t xml:space="preserve">acilities </w:t>
      </w:r>
      <w:r w:rsidRPr="008F7C49" w:rsidR="005B435F">
        <w:rPr>
          <w:rFonts w:ascii="Arial Narrow" w:hAnsi="Arial Narrow"/>
          <w:sz w:val="20"/>
          <w:szCs w:val="20"/>
        </w:rPr>
        <w:t xml:space="preserve">in plan and profile.  The “as-built” drawings shall be submitted on mylar as well as electronically in MicroStation </w:t>
      </w:r>
      <w:bookmarkStart w:name="_Hlk181785883" w:id="1"/>
      <w:r w:rsidRPr="006F105A" w:rsidR="00997AF7">
        <w:rPr>
          <w:rFonts w:ascii="Arial Narrow" w:hAnsi="Arial Narrow"/>
          <w:sz w:val="20"/>
          <w:szCs w:val="20"/>
        </w:rPr>
        <w:t>and corresponding PDF (Adobe Acrobat)</w:t>
      </w:r>
      <w:r w:rsidRPr="008F7C49" w:rsidR="00997AF7">
        <w:rPr>
          <w:rFonts w:ascii="Arial Narrow" w:hAnsi="Arial Narrow"/>
          <w:sz w:val="20"/>
          <w:szCs w:val="20"/>
        </w:rPr>
        <w:t xml:space="preserve"> </w:t>
      </w:r>
      <w:r w:rsidR="00997AF7">
        <w:rPr>
          <w:rFonts w:ascii="Arial Narrow" w:hAnsi="Arial Narrow"/>
          <w:sz w:val="20"/>
          <w:szCs w:val="20"/>
        </w:rPr>
        <w:t xml:space="preserve">file </w:t>
      </w:r>
      <w:bookmarkEnd w:id="1"/>
      <w:r w:rsidRPr="008F7C49" w:rsidR="005B435F">
        <w:rPr>
          <w:rFonts w:ascii="Arial Narrow" w:hAnsi="Arial Narrow"/>
          <w:sz w:val="20"/>
          <w:szCs w:val="20"/>
        </w:rPr>
        <w:t xml:space="preserve">format in accordance with the Authority’s CADD requirements as outlined on the Authority’s website. </w:t>
      </w:r>
    </w:p>
    <w:p w:rsidR="00BA5700" w:rsidP="00000229" w:rsidRDefault="005B435F" w14:paraId="7B1504B3" w14:textId="2D7D7EF9">
      <w:pPr>
        <w:pStyle w:val="Default"/>
        <w:spacing w:after="162"/>
        <w:ind w:left="720" w:hanging="360"/>
        <w:rPr>
          <w:rFonts w:ascii="Arial Narrow" w:hAnsi="Arial Narrow"/>
          <w:sz w:val="20"/>
          <w:szCs w:val="20"/>
        </w:rPr>
      </w:pPr>
      <w:r w:rsidRPr="008F7C49">
        <w:rPr>
          <w:rFonts w:ascii="Arial Narrow" w:hAnsi="Arial Narrow"/>
          <w:sz w:val="20"/>
          <w:szCs w:val="20"/>
        </w:rPr>
        <w:t xml:space="preserve">14.  </w:t>
      </w:r>
      <w:r w:rsidR="002D48A5">
        <w:rPr>
          <w:rFonts w:ascii="Arial Narrow" w:hAnsi="Arial Narrow"/>
          <w:sz w:val="20"/>
          <w:szCs w:val="20"/>
        </w:rPr>
        <w:t>T</w:t>
      </w:r>
      <w:r w:rsidR="00271B9B">
        <w:rPr>
          <w:rFonts w:ascii="Arial Narrow" w:hAnsi="Arial Narrow"/>
          <w:sz w:val="20"/>
          <w:szCs w:val="20"/>
        </w:rPr>
        <w:t xml:space="preserve">he </w:t>
      </w:r>
      <w:r w:rsidRPr="008F7C49">
        <w:rPr>
          <w:rFonts w:ascii="Arial Narrow" w:hAnsi="Arial Narrow"/>
          <w:sz w:val="20"/>
          <w:szCs w:val="20"/>
        </w:rPr>
        <w:t>following special provisions shall be deemed to be a part of this License</w:t>
      </w:r>
      <w:r w:rsidR="00287FE2">
        <w:rPr>
          <w:rFonts w:ascii="Arial Narrow" w:hAnsi="Arial Narrow"/>
          <w:sz w:val="20"/>
          <w:szCs w:val="20"/>
        </w:rPr>
        <w:t xml:space="preserve"> </w:t>
      </w:r>
      <w:r w:rsidR="00000229">
        <w:rPr>
          <w:rFonts w:ascii="Arial Narrow" w:hAnsi="Arial Narrow"/>
          <w:sz w:val="20"/>
          <w:szCs w:val="20"/>
        </w:rPr>
        <w:t>and for</w:t>
      </w:r>
      <w:r w:rsidR="00287FE2">
        <w:rPr>
          <w:rFonts w:ascii="Arial Narrow" w:hAnsi="Arial Narrow"/>
          <w:sz w:val="20"/>
          <w:szCs w:val="20"/>
        </w:rPr>
        <w:t xml:space="preserve"> </w:t>
      </w:r>
      <w:r w:rsidR="00000229">
        <w:rPr>
          <w:rFonts w:ascii="Arial Narrow" w:hAnsi="Arial Narrow"/>
          <w:sz w:val="20"/>
          <w:szCs w:val="20"/>
        </w:rPr>
        <w:t>future</w:t>
      </w:r>
      <w:r w:rsidR="00287FE2">
        <w:rPr>
          <w:rFonts w:ascii="Arial Narrow" w:hAnsi="Arial Narrow"/>
          <w:sz w:val="20"/>
          <w:szCs w:val="20"/>
        </w:rPr>
        <w:t xml:space="preserve"> construction or maintenance activity granted under this License</w:t>
      </w:r>
      <w:r w:rsidRPr="008F7C49">
        <w:rPr>
          <w:rFonts w:ascii="Arial Narrow" w:hAnsi="Arial Narrow"/>
          <w:sz w:val="20"/>
          <w:szCs w:val="20"/>
        </w:rPr>
        <w:t xml:space="preserve">:  </w:t>
      </w:r>
    </w:p>
    <w:p w:rsidR="00A76AC1" w:rsidP="00706845" w:rsidRDefault="00987138" w14:paraId="70623BC3" w14:textId="32431132">
      <w:pPr>
        <w:pStyle w:val="Default"/>
        <w:numPr>
          <w:ilvl w:val="0"/>
          <w:numId w:val="7"/>
        </w:numPr>
        <w:spacing w:before="120" w:after="120"/>
        <w:rPr>
          <w:rFonts w:ascii="Arial Narrow" w:hAnsi="Arial Narrow"/>
          <w:sz w:val="20"/>
          <w:szCs w:val="20"/>
        </w:rPr>
      </w:pPr>
      <w:r>
        <w:rPr>
          <w:rFonts w:ascii="Arial Narrow" w:hAnsi="Arial Narrow"/>
          <w:sz w:val="20"/>
          <w:szCs w:val="20"/>
        </w:rPr>
        <w:t>At the discretion of the Authority, t</w:t>
      </w:r>
      <w:r w:rsidRPr="008F7C49" w:rsidR="005B435F">
        <w:rPr>
          <w:rFonts w:ascii="Arial Narrow" w:hAnsi="Arial Narrow"/>
          <w:sz w:val="20"/>
          <w:szCs w:val="20"/>
        </w:rPr>
        <w:t xml:space="preserve">he Licensee shall establish an escrow account with the Authority to reimburse the Authority for expenses incurred for inspection services, emergency repair costs and other costs outlined in Paragraphs 5, 14H, 14M and 14N contained herein. At the conclusion of the work and after receipt of As-Built drawings as noted in Paragraph 13 herein, the Authority will advise the applicant of the final amount incurred. Any money remaining in the escrow account will be returned.  If during the course of the work the Contractor falls behind schedule or encounters other difficulties which will directly cause the Authority's inspection, repair, and traffic protection costs to increase, the Licensee shall be responsible for submitting the reasonable additional funds required. The Licensee shall submit the reasonable funds within five (5) working days from receipt of written notice to supplement the escrow account from the Authority.  </w:t>
      </w:r>
    </w:p>
    <w:p w:rsidR="00A76AC1" w:rsidP="00706845" w:rsidRDefault="005B435F" w14:paraId="039BA80C" w14:textId="62B32060">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The Licensee shall provide to the Authority eight (8) sets of plans signed and sealed by a New Jersey Licensed Engineer prior to the License being executed by the Authority. The plans wi</w:t>
      </w:r>
      <w:r w:rsidR="00BA5700">
        <w:rPr>
          <w:rFonts w:ascii="Arial Narrow" w:hAnsi="Arial Narrow"/>
          <w:sz w:val="20"/>
          <w:szCs w:val="20"/>
        </w:rPr>
        <w:t>ll be designated as Exhibit A.</w:t>
      </w:r>
    </w:p>
    <w:p w:rsidR="00A76AC1" w:rsidP="00706845" w:rsidRDefault="005B435F" w14:paraId="058A7FBF" w14:textId="2A9E6DD5">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 xml:space="preserve">A preconstruction conference will be scheduled by the Office of the Chief Engineer through its _____ Section. The Licensee and/or his </w:t>
      </w:r>
      <w:r w:rsidR="00A13806">
        <w:rPr>
          <w:rFonts w:ascii="Arial Narrow" w:hAnsi="Arial Narrow"/>
          <w:sz w:val="20"/>
          <w:szCs w:val="20"/>
        </w:rPr>
        <w:t>Contractor</w:t>
      </w:r>
      <w:r w:rsidRPr="008F7C49">
        <w:rPr>
          <w:rFonts w:ascii="Arial Narrow" w:hAnsi="Arial Narrow"/>
          <w:sz w:val="20"/>
          <w:szCs w:val="20"/>
        </w:rPr>
        <w:t xml:space="preserve"> shall contact </w:t>
      </w:r>
      <w:r w:rsidRPr="009C553C">
        <w:rPr>
          <w:rFonts w:ascii="Arial Narrow" w:hAnsi="Arial Narrow"/>
          <w:color w:val="FF0000"/>
          <w:sz w:val="20"/>
          <w:szCs w:val="20"/>
        </w:rPr>
        <w:t>Mr</w:t>
      </w:r>
      <w:r w:rsidRPr="009C553C" w:rsidR="009C553C">
        <w:rPr>
          <w:rFonts w:ascii="Arial Narrow" w:hAnsi="Arial Narrow"/>
          <w:color w:val="FF0000"/>
          <w:sz w:val="20"/>
          <w:szCs w:val="20"/>
        </w:rPr>
        <w:t>. / Ms</w:t>
      </w:r>
      <w:r w:rsidR="009C553C">
        <w:rPr>
          <w:rFonts w:ascii="Arial Narrow" w:hAnsi="Arial Narrow"/>
          <w:sz w:val="20"/>
          <w:szCs w:val="20"/>
        </w:rPr>
        <w:t>.</w:t>
      </w:r>
      <w:r w:rsidRPr="008F7C49">
        <w:rPr>
          <w:rFonts w:ascii="Arial Narrow" w:hAnsi="Arial Narrow"/>
          <w:sz w:val="20"/>
          <w:szCs w:val="20"/>
        </w:rPr>
        <w:t xml:space="preserve"> _______ at 732-750-5300 extension 82__, to determine the time and place of the meeting. The meeting must be scheduled at least one week prior to the </w:t>
      </w:r>
      <w:r w:rsidR="002F6E04">
        <w:rPr>
          <w:rFonts w:ascii="Arial Narrow" w:hAnsi="Arial Narrow"/>
          <w:sz w:val="20"/>
          <w:szCs w:val="20"/>
        </w:rPr>
        <w:t>planned start of construction.</w:t>
      </w:r>
    </w:p>
    <w:p w:rsidR="00A76AC1" w:rsidP="00706845" w:rsidRDefault="005B435F" w14:paraId="2D537C62" w14:textId="3D609728">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 xml:space="preserve">A Traffic Permit Application, insurance provisions and indemnification statement discussed herein and provided with the traffic permit application shall be submitted to the Authority </w:t>
      </w:r>
      <w:r w:rsidR="00FF6A77">
        <w:rPr>
          <w:rFonts w:ascii="Arial Narrow" w:hAnsi="Arial Narrow"/>
          <w:sz w:val="20"/>
          <w:szCs w:val="20"/>
        </w:rPr>
        <w:t xml:space="preserve">in accordance with the provisions of Paragraph 11 hereof </w:t>
      </w:r>
      <w:r w:rsidRPr="008F7C49">
        <w:rPr>
          <w:rFonts w:ascii="Arial Narrow" w:hAnsi="Arial Narrow"/>
          <w:sz w:val="20"/>
          <w:szCs w:val="20"/>
        </w:rPr>
        <w:t>no later than the time of the preconstruction meeting.</w:t>
      </w:r>
    </w:p>
    <w:p w:rsidR="002F6E04" w:rsidP="00706845" w:rsidRDefault="005B435F" w14:paraId="76D785B4" w14:textId="2DF61987">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 xml:space="preserve">Before construction operations have started </w:t>
      </w:r>
      <w:r w:rsidR="00AB6648">
        <w:rPr>
          <w:rFonts w:ascii="Arial Narrow" w:hAnsi="Arial Narrow"/>
          <w:sz w:val="20"/>
          <w:szCs w:val="20"/>
        </w:rPr>
        <w:t>within</w:t>
      </w:r>
      <w:r w:rsidRPr="008F7C49" w:rsidR="00AB6648">
        <w:rPr>
          <w:rFonts w:ascii="Arial Narrow" w:hAnsi="Arial Narrow"/>
          <w:sz w:val="20"/>
          <w:szCs w:val="20"/>
        </w:rPr>
        <w:t xml:space="preserve"> </w:t>
      </w:r>
      <w:r w:rsidRPr="008F7C49">
        <w:rPr>
          <w:rFonts w:ascii="Arial Narrow" w:hAnsi="Arial Narrow"/>
          <w:sz w:val="20"/>
          <w:szCs w:val="20"/>
        </w:rPr>
        <w:t xml:space="preserve">the Authority's </w:t>
      </w:r>
      <w:r w:rsidRPr="00AB6648" w:rsidR="00AB6648">
        <w:rPr>
          <w:rFonts w:ascii="Arial Narrow" w:hAnsi="Arial Narrow"/>
          <w:sz w:val="20"/>
          <w:szCs w:val="20"/>
        </w:rPr>
        <w:t>ROW</w:t>
      </w:r>
      <w:r w:rsidRPr="008F7C49">
        <w:rPr>
          <w:rFonts w:ascii="Arial Narrow" w:hAnsi="Arial Narrow"/>
          <w:sz w:val="20"/>
          <w:szCs w:val="20"/>
        </w:rPr>
        <w:t xml:space="preserve">, the Licensee and/or its Contractor shall take photographs showing the progress of work. An average of six (6) views shall be taken during the following periods: Preconstruction; during construction; and post construction. </w:t>
      </w:r>
      <w:r w:rsidR="00FF6A77">
        <w:rPr>
          <w:rFonts w:ascii="Arial Narrow" w:hAnsi="Arial Narrow"/>
          <w:sz w:val="20"/>
          <w:szCs w:val="20"/>
        </w:rPr>
        <w:t xml:space="preserve">Digital versions of the photographs shall be submitted in </w:t>
      </w:r>
      <w:r w:rsidR="00B36F4C">
        <w:rPr>
          <w:rFonts w:ascii="Arial Narrow" w:hAnsi="Arial Narrow"/>
          <w:sz w:val="20"/>
          <w:szCs w:val="20"/>
        </w:rPr>
        <w:t>JPEG</w:t>
      </w:r>
      <w:r w:rsidR="00FF6A77">
        <w:rPr>
          <w:rFonts w:ascii="Arial Narrow" w:hAnsi="Arial Narrow"/>
          <w:sz w:val="20"/>
          <w:szCs w:val="20"/>
        </w:rPr>
        <w:t xml:space="preserve"> format to the Authority.</w:t>
      </w:r>
    </w:p>
    <w:p w:rsidR="009C553C" w:rsidP="00706845" w:rsidRDefault="005B435F" w14:paraId="45313CE2" w14:textId="4DB90B02">
      <w:pPr>
        <w:pStyle w:val="Default"/>
        <w:numPr>
          <w:ilvl w:val="0"/>
          <w:numId w:val="7"/>
        </w:numPr>
        <w:spacing w:before="120" w:after="120"/>
        <w:rPr>
          <w:rFonts w:ascii="Arial Narrow" w:hAnsi="Arial Narrow"/>
          <w:sz w:val="20"/>
          <w:szCs w:val="20"/>
        </w:rPr>
      </w:pPr>
      <w:r w:rsidRPr="009C553C">
        <w:rPr>
          <w:rFonts w:ascii="Arial Narrow" w:hAnsi="Arial Narrow"/>
          <w:sz w:val="20"/>
          <w:szCs w:val="20"/>
        </w:rPr>
        <w:t xml:space="preserve">The Licensee, its engineers and </w:t>
      </w:r>
      <w:r w:rsidR="00A13806">
        <w:rPr>
          <w:rFonts w:ascii="Arial Narrow" w:hAnsi="Arial Narrow"/>
          <w:sz w:val="20"/>
          <w:szCs w:val="20"/>
        </w:rPr>
        <w:t>Contractor</w:t>
      </w:r>
      <w:r w:rsidRPr="009C553C">
        <w:rPr>
          <w:rFonts w:ascii="Arial Narrow" w:hAnsi="Arial Narrow"/>
          <w:sz w:val="20"/>
          <w:szCs w:val="20"/>
        </w:rPr>
        <w:t>s shall provide the staff of the Authority's Engineering Department and its designees or representatives with continuous access to the construction site for their routine inspections.</w:t>
      </w:r>
    </w:p>
    <w:p w:rsidRPr="009C553C" w:rsidR="00A76AC1" w:rsidP="00706845" w:rsidRDefault="005B435F" w14:paraId="0CF97290" w14:textId="5CE035DC">
      <w:pPr>
        <w:pStyle w:val="Default"/>
        <w:numPr>
          <w:ilvl w:val="0"/>
          <w:numId w:val="7"/>
        </w:numPr>
        <w:spacing w:before="120" w:after="120"/>
        <w:rPr>
          <w:rFonts w:ascii="Arial Narrow" w:hAnsi="Arial Narrow"/>
          <w:sz w:val="20"/>
          <w:szCs w:val="20"/>
        </w:rPr>
      </w:pPr>
      <w:r w:rsidRPr="009C553C">
        <w:rPr>
          <w:rFonts w:ascii="Arial Narrow" w:hAnsi="Arial Narrow"/>
          <w:sz w:val="20"/>
          <w:szCs w:val="20"/>
        </w:rPr>
        <w:t xml:space="preserve">The Licensee, its consultant or </w:t>
      </w:r>
      <w:r w:rsidR="00A13806">
        <w:rPr>
          <w:rFonts w:ascii="Arial Narrow" w:hAnsi="Arial Narrow"/>
          <w:sz w:val="20"/>
          <w:szCs w:val="20"/>
        </w:rPr>
        <w:t>Contractor</w:t>
      </w:r>
      <w:r w:rsidRPr="009C553C">
        <w:rPr>
          <w:rFonts w:ascii="Arial Narrow" w:hAnsi="Arial Narrow"/>
          <w:sz w:val="20"/>
          <w:szCs w:val="20"/>
        </w:rPr>
        <w:t xml:space="preserve">, must comply with New Jersey’s One-Call Law and must sign and return the Authority’s “Fiber Optic Cable Design Review Certification” and “Fiber Optic Cable Contract Documents Review Certification” forms.  </w:t>
      </w:r>
    </w:p>
    <w:p w:rsidRPr="008F7C49" w:rsidR="00A76AC1" w:rsidP="00706845" w:rsidRDefault="005B435F" w14:paraId="58ACA43A" w14:textId="766C6519">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 xml:space="preserve">The Licensee agrees to repair or replace any property or utilities belonging to the Authority that may be damaged as a result of the Licensee and/or </w:t>
      </w:r>
      <w:r w:rsidR="00A13806">
        <w:rPr>
          <w:rFonts w:ascii="Arial Narrow" w:hAnsi="Arial Narrow"/>
          <w:sz w:val="20"/>
          <w:szCs w:val="20"/>
        </w:rPr>
        <w:t>Contractor</w:t>
      </w:r>
      <w:r w:rsidRPr="008F7C49">
        <w:rPr>
          <w:rFonts w:ascii="Arial Narrow" w:hAnsi="Arial Narrow"/>
          <w:sz w:val="20"/>
          <w:szCs w:val="20"/>
        </w:rPr>
        <w:t xml:space="preserve">'s operation. The Licensee shall be responsible to reimburse the Authority for time, equipment and materials associated with any repair the Authority may perform with its </w:t>
      </w:r>
      <w:r w:rsidR="00422503">
        <w:rPr>
          <w:rFonts w:ascii="Arial Narrow" w:hAnsi="Arial Narrow"/>
          <w:sz w:val="20"/>
          <w:szCs w:val="20"/>
        </w:rPr>
        <w:t>Operations</w:t>
      </w:r>
      <w:r w:rsidRPr="008F7C49" w:rsidR="00422503">
        <w:rPr>
          <w:rFonts w:ascii="Arial Narrow" w:hAnsi="Arial Narrow"/>
          <w:sz w:val="20"/>
          <w:szCs w:val="20"/>
        </w:rPr>
        <w:t xml:space="preserve"> </w:t>
      </w:r>
      <w:r w:rsidRPr="008F7C49">
        <w:rPr>
          <w:rFonts w:ascii="Arial Narrow" w:hAnsi="Arial Narrow"/>
          <w:sz w:val="20"/>
          <w:szCs w:val="20"/>
        </w:rPr>
        <w:t xml:space="preserve">Department and for costs reasonably incurred for hiring a third party to perform repairs in connection with utilities, fence, or any other property damaged either by the Licensee or its </w:t>
      </w:r>
      <w:r w:rsidR="00A13806">
        <w:rPr>
          <w:rFonts w:ascii="Arial Narrow" w:hAnsi="Arial Narrow"/>
          <w:sz w:val="20"/>
          <w:szCs w:val="20"/>
        </w:rPr>
        <w:t>Contractor</w:t>
      </w:r>
      <w:r w:rsidRPr="008F7C49">
        <w:rPr>
          <w:rFonts w:ascii="Arial Narrow" w:hAnsi="Arial Narrow"/>
          <w:sz w:val="20"/>
          <w:szCs w:val="20"/>
        </w:rPr>
        <w:t>. The Licensee shall also be responsible for reimbursing the Authority for any administrative and inspection costs pertaining to repairs.</w:t>
      </w:r>
    </w:p>
    <w:p w:rsidRPr="008F7C49" w:rsidR="00A76AC1" w:rsidP="00706845" w:rsidRDefault="005B435F" w14:paraId="72251B76" w14:textId="1F89A356">
      <w:pPr>
        <w:pStyle w:val="Default"/>
        <w:numPr>
          <w:ilvl w:val="0"/>
          <w:numId w:val="7"/>
        </w:numPr>
        <w:spacing w:before="120" w:after="120"/>
        <w:rPr>
          <w:rFonts w:ascii="Arial Narrow" w:hAnsi="Arial Narrow"/>
          <w:sz w:val="20"/>
          <w:szCs w:val="20"/>
        </w:rPr>
      </w:pPr>
      <w:r w:rsidRPr="008F7C49">
        <w:rPr>
          <w:rFonts w:ascii="Arial Narrow" w:hAnsi="Arial Narrow"/>
          <w:sz w:val="20"/>
          <w:szCs w:val="20"/>
        </w:rPr>
        <w:t xml:space="preserve">The Licensee and/or its </w:t>
      </w:r>
      <w:r w:rsidR="00A13806">
        <w:rPr>
          <w:rFonts w:ascii="Arial Narrow" w:hAnsi="Arial Narrow"/>
          <w:sz w:val="20"/>
          <w:szCs w:val="20"/>
        </w:rPr>
        <w:t>Contractor</w:t>
      </w:r>
      <w:r w:rsidRPr="008F7C49">
        <w:rPr>
          <w:rFonts w:ascii="Arial Narrow" w:hAnsi="Arial Narrow"/>
          <w:sz w:val="20"/>
          <w:szCs w:val="20"/>
        </w:rPr>
        <w:t xml:space="preserve"> are prohibited from directing the display of company logos or signs towards </w:t>
      </w:r>
      <w:r w:rsidR="00422503">
        <w:rPr>
          <w:rFonts w:ascii="Arial Narrow" w:hAnsi="Arial Narrow"/>
          <w:sz w:val="20"/>
          <w:szCs w:val="20"/>
        </w:rPr>
        <w:t>Authority</w:t>
      </w:r>
      <w:r w:rsidRPr="008F7C49" w:rsidR="00422503">
        <w:rPr>
          <w:rFonts w:ascii="Arial Narrow" w:hAnsi="Arial Narrow"/>
          <w:sz w:val="20"/>
          <w:szCs w:val="20"/>
        </w:rPr>
        <w:t xml:space="preserve"> </w:t>
      </w:r>
      <w:r w:rsidRPr="008F7C49">
        <w:rPr>
          <w:rFonts w:ascii="Arial Narrow" w:hAnsi="Arial Narrow"/>
          <w:sz w:val="20"/>
          <w:szCs w:val="20"/>
        </w:rPr>
        <w:t xml:space="preserve">patrons. </w:t>
      </w:r>
    </w:p>
    <w:p w:rsidR="009C553C" w:rsidP="00706845" w:rsidRDefault="005B435F" w14:paraId="149B6845" w14:textId="0040F3AB">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 xml:space="preserve">There shall be no overnight storage of materials or parking of vehicles by the Licensee, its engineers and </w:t>
      </w:r>
      <w:r w:rsidR="00A13806">
        <w:rPr>
          <w:rFonts w:ascii="Arial Narrow" w:hAnsi="Arial Narrow"/>
          <w:sz w:val="20"/>
          <w:szCs w:val="20"/>
        </w:rPr>
        <w:t>Contractor</w:t>
      </w:r>
      <w:r w:rsidRPr="009C553C">
        <w:rPr>
          <w:rFonts w:ascii="Arial Narrow" w:hAnsi="Arial Narrow"/>
          <w:sz w:val="20"/>
          <w:szCs w:val="20"/>
        </w:rPr>
        <w:t>s wit</w:t>
      </w:r>
      <w:r w:rsidRPr="009C553C" w:rsidR="009C553C">
        <w:rPr>
          <w:rFonts w:ascii="Arial Narrow" w:hAnsi="Arial Narrow"/>
          <w:sz w:val="20"/>
          <w:szCs w:val="20"/>
        </w:rPr>
        <w:t xml:space="preserve">hin the </w:t>
      </w:r>
      <w:r w:rsidR="00422503">
        <w:rPr>
          <w:rFonts w:ascii="Arial Narrow" w:hAnsi="Arial Narrow"/>
          <w:sz w:val="20"/>
          <w:szCs w:val="20"/>
        </w:rPr>
        <w:t>Authority’s</w:t>
      </w:r>
      <w:r w:rsidRPr="009C553C" w:rsidR="00422503">
        <w:rPr>
          <w:rFonts w:ascii="Arial Narrow" w:hAnsi="Arial Narrow"/>
          <w:sz w:val="20"/>
          <w:szCs w:val="20"/>
        </w:rPr>
        <w:t xml:space="preserve"> </w:t>
      </w:r>
      <w:r w:rsidRPr="00AB6648" w:rsidR="00AB6648">
        <w:rPr>
          <w:rFonts w:ascii="Arial Narrow" w:hAnsi="Arial Narrow"/>
          <w:sz w:val="20"/>
          <w:szCs w:val="20"/>
        </w:rPr>
        <w:t>ROW</w:t>
      </w:r>
      <w:r w:rsidRPr="009C553C" w:rsidR="009C553C">
        <w:rPr>
          <w:rFonts w:ascii="Arial Narrow" w:hAnsi="Arial Narrow"/>
          <w:sz w:val="20"/>
          <w:szCs w:val="20"/>
        </w:rPr>
        <w:t>.</w:t>
      </w:r>
    </w:p>
    <w:p w:rsidR="00706845" w:rsidP="00706845" w:rsidRDefault="005B435F" w14:paraId="28FBCFD9" w14:textId="3DB39560">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 xml:space="preserve">The </w:t>
      </w:r>
      <w:r w:rsidR="00A13806">
        <w:rPr>
          <w:rFonts w:ascii="Arial Narrow" w:hAnsi="Arial Narrow"/>
          <w:sz w:val="20"/>
          <w:szCs w:val="20"/>
        </w:rPr>
        <w:t>Contractor</w:t>
      </w:r>
      <w:r w:rsidRPr="009C553C">
        <w:rPr>
          <w:rFonts w:ascii="Arial Narrow" w:hAnsi="Arial Narrow"/>
          <w:sz w:val="20"/>
          <w:szCs w:val="20"/>
        </w:rPr>
        <w:t xml:space="preserve"> shall secure the right-of-way fence at all times. Me</w:t>
      </w:r>
      <w:r w:rsidR="009C553C">
        <w:rPr>
          <w:rFonts w:ascii="Arial Narrow" w:hAnsi="Arial Narrow"/>
          <w:sz w:val="20"/>
          <w:szCs w:val="20"/>
        </w:rPr>
        <w:t>thods for securing the right-of-</w:t>
      </w:r>
      <w:r w:rsidRPr="009C553C">
        <w:rPr>
          <w:rFonts w:ascii="Arial Narrow" w:hAnsi="Arial Narrow"/>
          <w:sz w:val="20"/>
          <w:szCs w:val="20"/>
        </w:rPr>
        <w:t xml:space="preserve">way </w:t>
      </w:r>
      <w:r w:rsidR="00FF6A77">
        <w:rPr>
          <w:rFonts w:ascii="Arial Narrow" w:hAnsi="Arial Narrow"/>
          <w:sz w:val="20"/>
          <w:szCs w:val="20"/>
        </w:rPr>
        <w:t xml:space="preserve">fence </w:t>
      </w:r>
      <w:r w:rsidRPr="009C553C">
        <w:rPr>
          <w:rFonts w:ascii="Arial Narrow" w:hAnsi="Arial Narrow"/>
          <w:sz w:val="20"/>
          <w:szCs w:val="20"/>
        </w:rPr>
        <w:t>shall be approved by the Authority's representative.</w:t>
      </w:r>
    </w:p>
    <w:p w:rsidR="009C553C" w:rsidP="00706845" w:rsidRDefault="005B435F" w14:paraId="5F6174D2" w14:textId="553E0CA9">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 xml:space="preserve">As noted in </w:t>
      </w:r>
      <w:r w:rsidR="00924DA0">
        <w:rPr>
          <w:rFonts w:ascii="Arial Narrow" w:hAnsi="Arial Narrow"/>
          <w:sz w:val="20"/>
          <w:szCs w:val="20"/>
        </w:rPr>
        <w:t>Paragraph</w:t>
      </w:r>
      <w:r w:rsidRPr="009C553C" w:rsidR="00924DA0">
        <w:rPr>
          <w:rFonts w:ascii="Arial Narrow" w:hAnsi="Arial Narrow"/>
          <w:sz w:val="20"/>
          <w:szCs w:val="20"/>
        </w:rPr>
        <w:t xml:space="preserve"> </w:t>
      </w:r>
      <w:r w:rsidRPr="009C553C">
        <w:rPr>
          <w:rFonts w:ascii="Arial Narrow" w:hAnsi="Arial Narrow"/>
          <w:sz w:val="20"/>
          <w:szCs w:val="20"/>
        </w:rPr>
        <w:t xml:space="preserve">13 herein, the Licensee shall submit an electronic copy on disc in MicroStation </w:t>
      </w:r>
      <w:r w:rsidRPr="00C50AA6" w:rsidR="00AF6BD8">
        <w:rPr>
          <w:rFonts w:ascii="Arial Narrow" w:hAnsi="Arial Narrow"/>
          <w:sz w:val="20"/>
          <w:szCs w:val="20"/>
        </w:rPr>
        <w:t>and corresponding PDF (Adobe Acrobat)</w:t>
      </w:r>
      <w:r w:rsidRPr="008F7C49" w:rsidR="00AF6BD8">
        <w:rPr>
          <w:rFonts w:ascii="Arial Narrow" w:hAnsi="Arial Narrow"/>
          <w:sz w:val="20"/>
          <w:szCs w:val="20"/>
        </w:rPr>
        <w:t xml:space="preserve"> </w:t>
      </w:r>
      <w:r w:rsidR="00AF6BD8">
        <w:rPr>
          <w:rFonts w:ascii="Arial Narrow" w:hAnsi="Arial Narrow"/>
          <w:sz w:val="20"/>
          <w:szCs w:val="20"/>
        </w:rPr>
        <w:t xml:space="preserve">file </w:t>
      </w:r>
      <w:r w:rsidRPr="009C553C">
        <w:rPr>
          <w:rFonts w:ascii="Arial Narrow" w:hAnsi="Arial Narrow"/>
          <w:sz w:val="20"/>
          <w:szCs w:val="20"/>
        </w:rPr>
        <w:t>format, of Exhibit "A" having the as-built data superimposed thereon for the Authority's files.</w:t>
      </w:r>
    </w:p>
    <w:p w:rsidRPr="009C553C" w:rsidR="009C553C" w:rsidP="00706845" w:rsidRDefault="005B435F" w14:paraId="38CB96F3" w14:textId="48788736">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All the Authority’s Standard Specifications and Drawings shall govern certain aspects of the work including, but not necessarily limited to</w:t>
      </w:r>
      <w:r w:rsidR="008109D0">
        <w:rPr>
          <w:rFonts w:ascii="Arial Narrow" w:hAnsi="Arial Narrow"/>
          <w:sz w:val="20"/>
          <w:szCs w:val="20"/>
        </w:rPr>
        <w:t xml:space="preserve"> repair or reconstruction of </w:t>
      </w:r>
      <w:r w:rsidR="00405A8A">
        <w:rPr>
          <w:rFonts w:ascii="Arial Narrow" w:hAnsi="Arial Narrow"/>
          <w:sz w:val="20"/>
          <w:szCs w:val="20"/>
        </w:rPr>
        <w:t>Authority ROW associated with the cons</w:t>
      </w:r>
      <w:r w:rsidR="004B5D05">
        <w:rPr>
          <w:rFonts w:ascii="Arial Narrow" w:hAnsi="Arial Narrow"/>
          <w:sz w:val="20"/>
          <w:szCs w:val="20"/>
        </w:rPr>
        <w:t>truction of Facilities.</w:t>
      </w:r>
      <w:r w:rsidRPr="009C553C">
        <w:rPr>
          <w:rFonts w:ascii="Arial Narrow" w:hAnsi="Arial Narrow"/>
          <w:sz w:val="20"/>
          <w:szCs w:val="20"/>
        </w:rPr>
        <w:t xml:space="preserve"> Shop drawings shall be submitted to the Authority for review and </w:t>
      </w:r>
      <w:r w:rsidRPr="009C553C">
        <w:rPr>
          <w:rFonts w:ascii="Arial Narrow" w:hAnsi="Arial Narrow"/>
          <w:sz w:val="20"/>
          <w:szCs w:val="20"/>
          <w:u w:val="single"/>
        </w:rPr>
        <w:t xml:space="preserve">approval. </w:t>
      </w:r>
    </w:p>
    <w:p w:rsidR="009C553C" w:rsidP="00706845" w:rsidRDefault="005B435F" w14:paraId="756AA903" w14:textId="52E7F7F6">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The Authority shall attend a final inspection</w:t>
      </w:r>
      <w:r w:rsidR="000E75BF">
        <w:rPr>
          <w:rFonts w:ascii="Arial Narrow" w:hAnsi="Arial Narrow"/>
          <w:sz w:val="20"/>
          <w:szCs w:val="20"/>
        </w:rPr>
        <w:t xml:space="preserve"> with the Licensee and its Contractor. T</w:t>
      </w:r>
      <w:r w:rsidRPr="009C553C">
        <w:rPr>
          <w:rFonts w:ascii="Arial Narrow" w:hAnsi="Arial Narrow"/>
          <w:sz w:val="20"/>
          <w:szCs w:val="20"/>
        </w:rPr>
        <w:t xml:space="preserve">he Licensee will require its </w:t>
      </w:r>
      <w:r w:rsidR="00A13806">
        <w:rPr>
          <w:rFonts w:ascii="Arial Narrow" w:hAnsi="Arial Narrow"/>
          <w:sz w:val="20"/>
          <w:szCs w:val="20"/>
        </w:rPr>
        <w:t>Contractor</w:t>
      </w:r>
      <w:r w:rsidRPr="009C553C">
        <w:rPr>
          <w:rFonts w:ascii="Arial Narrow" w:hAnsi="Arial Narrow"/>
          <w:sz w:val="20"/>
          <w:szCs w:val="20"/>
        </w:rPr>
        <w:t xml:space="preserve"> to correct any deficiencies to the satisfaction of the Chief Engineer or his designee.</w:t>
      </w:r>
    </w:p>
    <w:p w:rsidR="009C553C" w:rsidP="00706845" w:rsidRDefault="005B435F" w14:paraId="17E2D5E6" w14:textId="57EE24EB">
      <w:pPr>
        <w:pStyle w:val="Default"/>
        <w:numPr>
          <w:ilvl w:val="0"/>
          <w:numId w:val="7"/>
        </w:numPr>
        <w:spacing w:before="120" w:after="120" w:line="231" w:lineRule="atLeast"/>
        <w:rPr>
          <w:rFonts w:ascii="Arial Narrow" w:hAnsi="Arial Narrow"/>
          <w:sz w:val="20"/>
          <w:szCs w:val="20"/>
        </w:rPr>
      </w:pPr>
      <w:r w:rsidRPr="009C553C">
        <w:rPr>
          <w:rFonts w:ascii="Arial Narrow" w:hAnsi="Arial Narrow"/>
          <w:sz w:val="20"/>
          <w:szCs w:val="20"/>
        </w:rPr>
        <w:t>Consent to utilize the property of the Authority for construction activities in no way constitutes rights in or to said property or transfer of any property interest, express or implied, to the Licensee.</w:t>
      </w:r>
    </w:p>
    <w:p w:rsidR="008C60D2" w:rsidP="008C60D2" w:rsidRDefault="005B435F" w14:paraId="74348B21" w14:textId="4FB37FE8">
      <w:pPr>
        <w:pStyle w:val="Default"/>
        <w:numPr>
          <w:ilvl w:val="0"/>
          <w:numId w:val="7"/>
        </w:numPr>
        <w:spacing w:before="120" w:after="120" w:line="231" w:lineRule="atLeast"/>
        <w:rPr>
          <w:rFonts w:ascii="Arial Narrow" w:hAnsi="Arial Narrow"/>
          <w:sz w:val="20"/>
          <w:szCs w:val="20"/>
        </w:rPr>
      </w:pPr>
      <w:r w:rsidRPr="008C60D2">
        <w:rPr>
          <w:rFonts w:ascii="Arial Narrow" w:hAnsi="Arial Narrow"/>
          <w:sz w:val="20"/>
          <w:szCs w:val="20"/>
        </w:rPr>
        <w:t xml:space="preserve">This License shall be binding upon and inure to the benefit of Licensee’s successors and assigns.  </w:t>
      </w:r>
    </w:p>
    <w:p w:rsidR="00177991" w:rsidP="006F105A" w:rsidRDefault="00B34413" w14:paraId="6FEF55A2" w14:textId="0323FC91">
      <w:pPr>
        <w:pStyle w:val="Default"/>
        <w:numPr>
          <w:ilvl w:val="0"/>
          <w:numId w:val="7"/>
        </w:numPr>
        <w:spacing w:before="120" w:after="120" w:line="231" w:lineRule="atLeast"/>
        <w:rPr>
          <w:rFonts w:ascii="Arial Narrow" w:hAnsi="Arial Narrow"/>
          <w:sz w:val="20"/>
          <w:szCs w:val="20"/>
        </w:rPr>
      </w:pPr>
      <w:r w:rsidRPr="00B34413">
        <w:rPr>
          <w:rFonts w:ascii="Arial Narrow" w:hAnsi="Arial Narrow"/>
          <w:sz w:val="20"/>
          <w:szCs w:val="20"/>
        </w:rPr>
        <w:t xml:space="preserve">Contractor shall abide by Executive Orders 122, 142, 192 and 196 (Murphy 2020), and any and all subsequent Executive Order(s) pertaining to safety precautions required as a result of Coronavirus disease 2019 (“COVID-19”). Contractor shall locate such Executive Orders at </w:t>
      </w:r>
      <w:hyperlink w:history="1" r:id="rId8">
        <w:r w:rsidRPr="008A3CA0" w:rsidR="00080469">
          <w:rPr>
            <w:rStyle w:val="Hyperlink"/>
            <w:rFonts w:ascii="Arial Narrow" w:hAnsi="Arial Narrow"/>
            <w:sz w:val="20"/>
            <w:szCs w:val="20"/>
          </w:rPr>
          <w:t>https://nj.gov/infobank/eo/056murphy/approved/eo_archive.html</w:t>
        </w:r>
      </w:hyperlink>
      <w:r w:rsidRPr="00B34413">
        <w:rPr>
          <w:rFonts w:ascii="Arial Narrow" w:hAnsi="Arial Narrow"/>
          <w:sz w:val="20"/>
          <w:szCs w:val="20"/>
        </w:rPr>
        <w:t>.</w:t>
      </w:r>
    </w:p>
    <w:p w:rsidRPr="00080469" w:rsidR="00080469" w:rsidP="00177991" w:rsidRDefault="00080469" w14:paraId="0FBA742A" w14:textId="5014EB02">
      <w:pPr>
        <w:pStyle w:val="Default"/>
        <w:numPr>
          <w:ilvl w:val="0"/>
          <w:numId w:val="7"/>
        </w:numPr>
        <w:spacing w:before="120" w:after="120" w:line="231" w:lineRule="atLeast"/>
        <w:rPr>
          <w:rFonts w:ascii="Arial Narrow" w:hAnsi="Arial Narrow"/>
          <w:sz w:val="20"/>
          <w:szCs w:val="20"/>
        </w:rPr>
      </w:pPr>
      <w:r w:rsidRPr="00080469">
        <w:rPr>
          <w:rFonts w:ascii="Arial Narrow" w:hAnsi="Arial Narrow"/>
          <w:sz w:val="20"/>
          <w:szCs w:val="20"/>
        </w:rPr>
        <w:t xml:space="preserve"> </w:t>
      </w:r>
      <w:r w:rsidR="00795073">
        <w:rPr>
          <w:rFonts w:ascii="Arial Narrow" w:hAnsi="Arial Narrow"/>
          <w:sz w:val="20"/>
          <w:szCs w:val="20"/>
        </w:rPr>
        <w:t>D</w:t>
      </w:r>
      <w:r w:rsidRPr="00080469">
        <w:rPr>
          <w:rFonts w:ascii="Arial Narrow" w:hAnsi="Arial Narrow"/>
          <w:sz w:val="20"/>
          <w:szCs w:val="20"/>
        </w:rPr>
        <w:t xml:space="preserve">esign </w:t>
      </w:r>
      <w:r w:rsidR="00177991">
        <w:rPr>
          <w:rFonts w:ascii="Arial Narrow" w:hAnsi="Arial Narrow"/>
          <w:sz w:val="20"/>
          <w:szCs w:val="20"/>
        </w:rPr>
        <w:t xml:space="preserve">waivers </w:t>
      </w:r>
      <w:r w:rsidRPr="00080469">
        <w:rPr>
          <w:rFonts w:ascii="Arial Narrow" w:hAnsi="Arial Narrow"/>
          <w:sz w:val="20"/>
          <w:szCs w:val="20"/>
        </w:rPr>
        <w:t>approved by the Authority</w:t>
      </w:r>
      <w:r w:rsidR="000E75BF">
        <w:rPr>
          <w:rFonts w:ascii="Arial Narrow" w:hAnsi="Arial Narrow"/>
          <w:sz w:val="20"/>
          <w:szCs w:val="20"/>
        </w:rPr>
        <w:t>, if any, are listed below</w:t>
      </w:r>
      <w:r w:rsidRPr="00080469">
        <w:rPr>
          <w:rFonts w:ascii="Arial Narrow" w:hAnsi="Arial Narrow"/>
          <w:sz w:val="20"/>
          <w:szCs w:val="20"/>
        </w:rPr>
        <w:t>:</w:t>
      </w:r>
    </w:p>
    <w:p w:rsidR="008C60D2" w:rsidRDefault="008C60D2" w14:paraId="1ECA6222" w14:textId="77777777">
      <w:pPr>
        <w:spacing w:after="0" w:line="240" w:lineRule="auto"/>
        <w:rPr>
          <w:rFonts w:ascii="Arial Narrow" w:hAnsi="Arial Narrow" w:cs="KMOBPE+Arial"/>
          <w:color w:val="000000"/>
          <w:sz w:val="20"/>
          <w:szCs w:val="20"/>
        </w:rPr>
      </w:pPr>
      <w:r>
        <w:rPr>
          <w:rFonts w:ascii="Arial Narrow" w:hAnsi="Arial Narrow"/>
          <w:sz w:val="20"/>
          <w:szCs w:val="20"/>
        </w:rPr>
        <w:br w:type="page"/>
      </w:r>
    </w:p>
    <w:p w:rsidRPr="008F7C49" w:rsidR="008C60D2" w:rsidP="008C60D2" w:rsidRDefault="008C60D2" w14:paraId="5523709E" w14:textId="77777777">
      <w:pPr>
        <w:pStyle w:val="CM8"/>
        <w:pageBreakBefore/>
        <w:spacing w:after="460"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IN WITNESS WHEREOF, the New Jersey Turnpike Authority has caused its corporate seal to be hereunto affixed, and these presents to be executed by its proper officer (s), thereunto duly authorized, all as of the day and year first above written. </w:t>
      </w:r>
    </w:p>
    <w:p w:rsidRPr="008F7C49" w:rsidR="008C60D2" w:rsidP="008C60D2" w:rsidRDefault="008C60D2" w14:paraId="4BA43510" w14:textId="77777777">
      <w:pPr>
        <w:pStyle w:val="CM6"/>
        <w:spacing w:after="230" w:line="231" w:lineRule="atLeast"/>
        <w:rPr>
          <w:rFonts w:ascii="Arial Narrow" w:hAnsi="Arial Narrow" w:cs="KMOBPE+Arial"/>
          <w:color w:val="000000"/>
          <w:sz w:val="20"/>
          <w:szCs w:val="20"/>
        </w:rPr>
      </w:pPr>
      <w:r w:rsidRPr="008F7C49">
        <w:rPr>
          <w:rFonts w:ascii="Arial Narrow" w:hAnsi="Arial Narrow" w:cs="KMOBPE+Arial"/>
          <w:color w:val="000000"/>
          <w:sz w:val="20"/>
          <w:szCs w:val="20"/>
          <w:u w:val="single"/>
        </w:rPr>
        <w:t xml:space="preserve">NEW JERSEY TURNPIKE AUTHORITY </w:t>
      </w:r>
    </w:p>
    <w:p w:rsidR="008C60D2" w:rsidP="008C60D2" w:rsidRDefault="008C60D2" w14:paraId="75949494" w14:textId="77777777">
      <w:pPr>
        <w:pStyle w:val="CM5"/>
        <w:rPr>
          <w:rFonts w:ascii="Arial Narrow" w:hAnsi="Arial Narrow" w:cs="KMOBPE+Arial"/>
          <w:color w:val="000000"/>
          <w:sz w:val="20"/>
          <w:szCs w:val="20"/>
        </w:rPr>
      </w:pPr>
      <w:r w:rsidRPr="008F7C49">
        <w:rPr>
          <w:rFonts w:ascii="Arial Narrow" w:hAnsi="Arial Narrow" w:cs="KMOBPE+Arial"/>
          <w:color w:val="000000"/>
          <w:sz w:val="20"/>
          <w:szCs w:val="20"/>
        </w:rPr>
        <w:t xml:space="preserve">APPROVED: </w:t>
      </w:r>
    </w:p>
    <w:p w:rsidR="008C60D2" w:rsidP="008C60D2" w:rsidRDefault="008C60D2" w14:paraId="6014F5F0" w14:textId="77777777">
      <w:pPr>
        <w:pStyle w:val="Default"/>
      </w:pPr>
    </w:p>
    <w:p w:rsidR="008C60D2" w:rsidP="008C60D2" w:rsidRDefault="008C60D2" w14:paraId="1F2BE1EA" w14:textId="77777777">
      <w:pPr>
        <w:pStyle w:val="Default"/>
      </w:pPr>
    </w:p>
    <w:p w:rsidRPr="009C553C" w:rsidR="008C60D2" w:rsidP="008C60D2" w:rsidRDefault="008C60D2" w14:paraId="71868CCC" w14:textId="77777777">
      <w:pPr>
        <w:pStyle w:val="Default"/>
        <w:rPr>
          <w:u w:val="single"/>
        </w:rPr>
      </w:pPr>
      <w:r>
        <w:rPr>
          <w:u w:val="single"/>
        </w:rPr>
        <w:tab/>
      </w:r>
      <w:r>
        <w:rPr>
          <w:u w:val="single"/>
        </w:rPr>
        <w:tab/>
      </w:r>
      <w:r>
        <w:rPr>
          <w:u w:val="single"/>
        </w:rPr>
        <w:tab/>
      </w:r>
      <w:r>
        <w:rPr>
          <w:u w:val="single"/>
        </w:rPr>
        <w:tab/>
      </w:r>
      <w:r>
        <w:tab/>
      </w:r>
      <w:r>
        <w:tab/>
      </w:r>
      <w:r w:rsidR="004B1398">
        <w:tab/>
      </w:r>
      <w:r>
        <w:tab/>
      </w:r>
      <w:r>
        <w:rPr>
          <w:u w:val="single"/>
        </w:rPr>
        <w:tab/>
      </w:r>
      <w:r>
        <w:rPr>
          <w:u w:val="single"/>
        </w:rPr>
        <w:tab/>
      </w:r>
      <w:r>
        <w:rPr>
          <w:u w:val="single"/>
        </w:rPr>
        <w:tab/>
      </w:r>
      <w:r>
        <w:rPr>
          <w:u w:val="single"/>
        </w:rPr>
        <w:tab/>
      </w:r>
      <w:r>
        <w:rPr>
          <w:u w:val="single"/>
        </w:rPr>
        <w:tab/>
      </w:r>
    </w:p>
    <w:p w:rsidR="008C60D2" w:rsidP="008C60D2" w:rsidRDefault="000E75BF" w14:paraId="51D45031" w14:textId="0C26B658">
      <w:pPr>
        <w:pStyle w:val="CM8"/>
        <w:spacing w:line="231" w:lineRule="atLeast"/>
        <w:ind w:right="1238"/>
        <w:rPr>
          <w:rFonts w:ascii="Arial Narrow" w:hAnsi="Arial Narrow" w:cs="KMOBPE+Arial"/>
          <w:color w:val="000000"/>
          <w:sz w:val="20"/>
          <w:szCs w:val="20"/>
        </w:rPr>
      </w:pPr>
      <w:r>
        <w:rPr>
          <w:rFonts w:ascii="Arial Narrow" w:hAnsi="Arial Narrow" w:cs="KMOBPE+Arial"/>
          <w:color w:val="000000"/>
          <w:sz w:val="20"/>
          <w:szCs w:val="20"/>
        </w:rPr>
        <w:t>Thomas F. Holl</w:t>
      </w:r>
      <w:r w:rsidR="008C60D2">
        <w:rPr>
          <w:rFonts w:ascii="Arial Narrow" w:hAnsi="Arial Narrow" w:cs="KMOBPE+Arial"/>
          <w:color w:val="000000"/>
          <w:sz w:val="20"/>
          <w:szCs w:val="20"/>
        </w:rPr>
        <w:tab/>
      </w:r>
      <w:r w:rsidR="008C60D2">
        <w:rPr>
          <w:rFonts w:ascii="Arial Narrow" w:hAnsi="Arial Narrow" w:cs="KMOBPE+Arial"/>
          <w:color w:val="000000"/>
          <w:sz w:val="20"/>
          <w:szCs w:val="20"/>
        </w:rPr>
        <w:tab/>
      </w:r>
      <w:r w:rsidR="008C60D2">
        <w:rPr>
          <w:rFonts w:ascii="Arial Narrow" w:hAnsi="Arial Narrow" w:cs="KMOBPE+Arial"/>
          <w:color w:val="000000"/>
          <w:sz w:val="20"/>
          <w:szCs w:val="20"/>
        </w:rPr>
        <w:tab/>
      </w:r>
      <w:r w:rsidR="004B1398">
        <w:rPr>
          <w:rFonts w:ascii="Arial Narrow" w:hAnsi="Arial Narrow" w:cs="KMOBPE+Arial"/>
          <w:color w:val="000000"/>
          <w:sz w:val="20"/>
          <w:szCs w:val="20"/>
        </w:rPr>
        <w:tab/>
      </w:r>
      <w:r w:rsidR="008C60D2">
        <w:rPr>
          <w:rFonts w:ascii="Arial Narrow" w:hAnsi="Arial Narrow" w:cs="KMOBPE+Arial"/>
          <w:color w:val="000000"/>
          <w:sz w:val="20"/>
          <w:szCs w:val="20"/>
        </w:rPr>
        <w:tab/>
      </w:r>
      <w:r w:rsidR="004C62A5">
        <w:rPr>
          <w:rFonts w:ascii="Arial Narrow" w:hAnsi="Arial Narrow" w:cs="KMOBPE+Arial"/>
          <w:color w:val="000000"/>
          <w:sz w:val="20"/>
          <w:szCs w:val="20"/>
        </w:rPr>
        <w:tab/>
      </w:r>
      <w:r w:rsidR="004C62A5">
        <w:rPr>
          <w:rFonts w:ascii="Arial Narrow" w:hAnsi="Arial Narrow" w:cs="KMOBPE+Arial"/>
          <w:color w:val="000000"/>
          <w:sz w:val="20"/>
          <w:szCs w:val="20"/>
        </w:rPr>
        <w:tab/>
      </w:r>
      <w:r>
        <w:rPr>
          <w:rFonts w:ascii="Arial Narrow" w:hAnsi="Arial Narrow" w:cs="KMOBPE+Arial"/>
          <w:color w:val="000000"/>
          <w:sz w:val="20"/>
          <w:szCs w:val="20"/>
        </w:rPr>
        <w:t>Daniel L. Hesslein</w:t>
      </w:r>
      <w:r w:rsidRPr="008F7C49" w:rsidR="008C60D2">
        <w:rPr>
          <w:rFonts w:ascii="Arial Narrow" w:hAnsi="Arial Narrow" w:cs="KMOBPE+Arial"/>
          <w:color w:val="000000"/>
          <w:sz w:val="20"/>
          <w:szCs w:val="20"/>
        </w:rPr>
        <w:t xml:space="preserve">, P.E. </w:t>
      </w:r>
    </w:p>
    <w:p w:rsidRPr="008F7C49" w:rsidR="008C60D2" w:rsidP="008C60D2" w:rsidRDefault="00A40A13" w14:paraId="591538CC" w14:textId="4F759A3A">
      <w:pPr>
        <w:pStyle w:val="CM8"/>
        <w:spacing w:line="231" w:lineRule="atLeast"/>
        <w:ind w:right="1238"/>
        <w:rPr>
          <w:rFonts w:ascii="Arial Narrow" w:hAnsi="Arial Narrow" w:cs="KMOBPE+Arial"/>
          <w:color w:val="000000"/>
          <w:sz w:val="20"/>
          <w:szCs w:val="20"/>
        </w:rPr>
      </w:pPr>
      <w:r>
        <w:rPr>
          <w:rFonts w:ascii="Arial Narrow" w:hAnsi="Arial Narrow" w:cs="KMOBPE+Arial"/>
          <w:color w:val="000000"/>
          <w:sz w:val="20"/>
          <w:szCs w:val="20"/>
        </w:rPr>
        <w:t xml:space="preserve">Director of Law </w:t>
      </w:r>
      <w:r w:rsidR="008C60D2">
        <w:rPr>
          <w:rFonts w:ascii="Arial Narrow" w:hAnsi="Arial Narrow" w:cs="KMOBPE+Arial"/>
          <w:color w:val="000000"/>
          <w:sz w:val="20"/>
          <w:szCs w:val="20"/>
        </w:rPr>
        <w:tab/>
      </w:r>
      <w:r w:rsidR="008C60D2">
        <w:rPr>
          <w:rFonts w:ascii="Arial Narrow" w:hAnsi="Arial Narrow" w:cs="KMOBPE+Arial"/>
          <w:color w:val="000000"/>
          <w:sz w:val="20"/>
          <w:szCs w:val="20"/>
        </w:rPr>
        <w:tab/>
      </w:r>
      <w:r w:rsidR="008C60D2">
        <w:rPr>
          <w:rFonts w:ascii="Arial Narrow" w:hAnsi="Arial Narrow" w:cs="KMOBPE+Arial"/>
          <w:color w:val="000000"/>
          <w:sz w:val="20"/>
          <w:szCs w:val="20"/>
        </w:rPr>
        <w:tab/>
      </w:r>
      <w:r w:rsidR="008C60D2">
        <w:rPr>
          <w:rFonts w:ascii="Arial Narrow" w:hAnsi="Arial Narrow" w:cs="KMOBPE+Arial"/>
          <w:color w:val="000000"/>
          <w:sz w:val="20"/>
          <w:szCs w:val="20"/>
        </w:rPr>
        <w:tab/>
      </w:r>
      <w:r w:rsidR="005F5340">
        <w:rPr>
          <w:rFonts w:ascii="Arial Narrow" w:hAnsi="Arial Narrow" w:cs="KMOBPE+Arial"/>
          <w:color w:val="000000"/>
          <w:sz w:val="20"/>
          <w:szCs w:val="20"/>
        </w:rPr>
        <w:tab/>
      </w:r>
      <w:r w:rsidR="004B1398">
        <w:rPr>
          <w:rFonts w:ascii="Arial Narrow" w:hAnsi="Arial Narrow" w:cs="KMOBPE+Arial"/>
          <w:color w:val="000000"/>
          <w:sz w:val="20"/>
          <w:szCs w:val="20"/>
        </w:rPr>
        <w:tab/>
      </w:r>
      <w:r w:rsidR="008C60D2">
        <w:rPr>
          <w:rFonts w:ascii="Arial Narrow" w:hAnsi="Arial Narrow" w:cs="KMOBPE+Arial"/>
          <w:color w:val="000000"/>
          <w:sz w:val="20"/>
          <w:szCs w:val="20"/>
        </w:rPr>
        <w:tab/>
      </w:r>
      <w:r w:rsidRPr="008F7C49" w:rsidR="008C60D2">
        <w:rPr>
          <w:rFonts w:ascii="Arial Narrow" w:hAnsi="Arial Narrow" w:cs="KMOBPE+Arial"/>
          <w:color w:val="000000"/>
          <w:sz w:val="20"/>
          <w:szCs w:val="20"/>
        </w:rPr>
        <w:t xml:space="preserve">Chief Engineer </w:t>
      </w:r>
    </w:p>
    <w:p w:rsidR="008C60D2" w:rsidP="008C60D2" w:rsidRDefault="008C60D2" w14:paraId="1E30D183" w14:textId="77777777">
      <w:pPr>
        <w:pStyle w:val="CM8"/>
        <w:spacing w:after="460" w:line="231" w:lineRule="atLeast"/>
        <w:rPr>
          <w:rFonts w:ascii="Arial Narrow" w:hAnsi="Arial Narrow" w:cs="KMOBPE+Arial"/>
          <w:color w:val="000000"/>
          <w:sz w:val="20"/>
          <w:szCs w:val="20"/>
        </w:rPr>
      </w:pPr>
    </w:p>
    <w:p w:rsidR="008C60D2" w:rsidP="008C60D2" w:rsidRDefault="008C60D2" w14:paraId="51E25B8A" w14:textId="77777777">
      <w:pPr>
        <w:pStyle w:val="CM8"/>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ATTEST: </w:t>
      </w:r>
    </w:p>
    <w:p w:rsidR="008C60D2" w:rsidP="008C60D2" w:rsidRDefault="008C60D2" w14:paraId="73DEABE0" w14:textId="77777777">
      <w:pPr>
        <w:pStyle w:val="Default"/>
      </w:pPr>
    </w:p>
    <w:p w:rsidR="008C60D2" w:rsidP="008C60D2" w:rsidRDefault="008C60D2" w14:paraId="40749C0C" w14:textId="77777777">
      <w:pPr>
        <w:pStyle w:val="Default"/>
      </w:pPr>
    </w:p>
    <w:p w:rsidRPr="00CA4850" w:rsidR="008C60D2" w:rsidP="008C60D2" w:rsidRDefault="008C60D2" w14:paraId="549352F2" w14:textId="77777777">
      <w:pPr>
        <w:pStyle w:val="Default"/>
        <w:rPr>
          <w:sz w:val="20"/>
          <w:szCs w:val="20"/>
          <w:u w:val="single"/>
        </w:rPr>
      </w:pPr>
      <w:r>
        <w:rPr>
          <w:u w:val="single"/>
        </w:rPr>
        <w:tab/>
      </w:r>
      <w:r>
        <w:rPr>
          <w:u w:val="single"/>
        </w:rPr>
        <w:tab/>
      </w:r>
      <w:r>
        <w:rPr>
          <w:u w:val="single"/>
        </w:rPr>
        <w:tab/>
      </w:r>
      <w:r>
        <w:rPr>
          <w:u w:val="single"/>
        </w:rPr>
        <w:tab/>
      </w:r>
      <w:r>
        <w:tab/>
      </w:r>
      <w:r>
        <w:tab/>
      </w:r>
      <w:r w:rsidR="004B1398">
        <w:tab/>
      </w:r>
      <w:r>
        <w:tab/>
      </w:r>
      <w:r w:rsidRPr="00CA4850">
        <w:rPr>
          <w:rFonts w:ascii="Arial Narrow" w:hAnsi="Arial Narrow"/>
          <w:sz w:val="20"/>
          <w:szCs w:val="20"/>
        </w:rPr>
        <w:t>By:</w:t>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p>
    <w:p w:rsidR="008C60D2" w:rsidP="00380404" w:rsidRDefault="000E75BF" w14:paraId="32E1FEE8" w14:textId="2C8103FA">
      <w:pPr>
        <w:pStyle w:val="CM8"/>
        <w:tabs>
          <w:tab w:val="left" w:pos="5310"/>
          <w:tab w:val="left" w:pos="6030"/>
        </w:tabs>
        <w:spacing w:line="0" w:lineRule="atLeast"/>
        <w:jc w:val="left"/>
        <w:rPr>
          <w:rFonts w:ascii="Arial Narrow" w:hAnsi="Arial Narrow" w:cs="KMOBPE+Arial"/>
          <w:color w:val="000000"/>
          <w:sz w:val="20"/>
          <w:szCs w:val="20"/>
        </w:rPr>
      </w:pPr>
      <w:r w:rsidRPr="47BA7E21" w:rsidR="000E75BF">
        <w:rPr>
          <w:rFonts w:ascii="Arial Narrow" w:hAnsi="Arial Narrow" w:cs="KMOBPE+Arial"/>
          <w:color w:val="000000" w:themeColor="text1" w:themeTint="FF" w:themeShade="FF"/>
          <w:sz w:val="20"/>
          <w:szCs w:val="20"/>
        </w:rPr>
        <w:t>Jennifer Kanski</w:t>
      </w:r>
      <w:r>
        <w:tab/>
      </w:r>
      <w:r>
        <w:tab/>
      </w:r>
      <w:r w:rsidRPr="47BA7E21" w:rsidR="07B9274D">
        <w:rPr>
          <w:rFonts w:ascii="Arial Narrow" w:hAnsi="Arial Narrow" w:cs="KMOBPE+Arial"/>
          <w:color w:val="000000" w:themeColor="text1" w:themeTint="FF" w:themeShade="FF"/>
          <w:sz w:val="20"/>
          <w:szCs w:val="20"/>
        </w:rPr>
        <w:t>Stephen Dilts</w:t>
      </w:r>
    </w:p>
    <w:p w:rsidR="008C60D2" w:rsidP="00380404" w:rsidRDefault="00580989" w14:paraId="22FCE0D3" w14:textId="45FBCAF5">
      <w:pPr>
        <w:pStyle w:val="CM8"/>
        <w:tabs>
          <w:tab w:val="left" w:pos="5310"/>
          <w:tab w:val="left" w:pos="6030"/>
        </w:tabs>
        <w:spacing w:line="0" w:lineRule="atLeast"/>
        <w:rPr>
          <w:rFonts w:ascii="Arial Narrow" w:hAnsi="Arial Narrow" w:cs="KMOBPE+Arial"/>
          <w:color w:val="000000"/>
          <w:sz w:val="20"/>
          <w:szCs w:val="20"/>
        </w:rPr>
      </w:pPr>
      <w:r w:rsidRPr="47BA7E21" w:rsidR="00580989">
        <w:rPr>
          <w:rFonts w:ascii="Arial Narrow" w:hAnsi="Arial Narrow" w:cs="KMOBPE+Arial"/>
          <w:color w:val="000000" w:themeColor="text1" w:themeTint="FF" w:themeShade="FF"/>
          <w:sz w:val="20"/>
          <w:szCs w:val="20"/>
        </w:rPr>
        <w:t>Secretary</w:t>
      </w:r>
      <w:r w:rsidRPr="47BA7E21" w:rsidR="005F5340">
        <w:rPr>
          <w:rFonts w:ascii="Arial Narrow" w:hAnsi="Arial Narrow" w:cs="KMOBPE+Arial"/>
          <w:color w:val="000000" w:themeColor="text1" w:themeTint="FF" w:themeShade="FF"/>
          <w:sz w:val="20"/>
          <w:szCs w:val="20"/>
        </w:rPr>
        <w:t xml:space="preserve"> to the Authority</w:t>
      </w:r>
      <w:r>
        <w:tab/>
      </w:r>
      <w:r>
        <w:tab/>
      </w:r>
      <w:r w:rsidRPr="47BA7E21" w:rsidR="2A7BA78C">
        <w:rPr>
          <w:rFonts w:ascii="Arial Narrow" w:hAnsi="Arial Narrow" w:cs="KMOBPE+Arial"/>
          <w:color w:val="000000" w:themeColor="text1" w:themeTint="FF" w:themeShade="FF"/>
          <w:sz w:val="20"/>
          <w:szCs w:val="20"/>
        </w:rPr>
        <w:t>Chief Operating Officer</w:t>
      </w:r>
    </w:p>
    <w:p w:rsidR="008C60D2" w:rsidP="008C60D2" w:rsidRDefault="008C60D2" w14:paraId="5A49D09F" w14:textId="77777777">
      <w:pPr>
        <w:pStyle w:val="Default"/>
      </w:pPr>
    </w:p>
    <w:p w:rsidRPr="009C553C" w:rsidR="008C60D2" w:rsidP="008C60D2" w:rsidRDefault="008C60D2" w14:paraId="5CD55906" w14:textId="77777777">
      <w:pPr>
        <w:pStyle w:val="Default"/>
      </w:pPr>
    </w:p>
    <w:p w:rsidRPr="008F7C49" w:rsidR="008C60D2" w:rsidP="008C60D2" w:rsidRDefault="008C60D2" w14:paraId="7FC51F48" w14:textId="77777777">
      <w:pPr>
        <w:pStyle w:val="CM6"/>
        <w:spacing w:after="230" w:line="231" w:lineRule="atLeast"/>
        <w:rPr>
          <w:rFonts w:ascii="Arial Narrow" w:hAnsi="Arial Narrow" w:cs="KMOBPE+Arial"/>
          <w:color w:val="000000"/>
          <w:sz w:val="20"/>
          <w:szCs w:val="20"/>
        </w:rPr>
      </w:pPr>
      <w:r w:rsidRPr="008F7C49">
        <w:rPr>
          <w:rFonts w:ascii="Arial Narrow" w:hAnsi="Arial Narrow" w:cs="KMOBPE+Arial"/>
          <w:color w:val="000000"/>
          <w:sz w:val="20"/>
          <w:szCs w:val="20"/>
          <w:u w:val="single"/>
        </w:rPr>
        <w:t xml:space="preserve">LICENSEE – (Name of Company) </w:t>
      </w:r>
    </w:p>
    <w:p w:rsidR="008C60D2" w:rsidP="008C60D2" w:rsidRDefault="008C60D2" w14:paraId="484E00C5" w14:textId="77777777">
      <w:pPr>
        <w:pStyle w:val="CM8"/>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ATTEST: </w:t>
      </w:r>
    </w:p>
    <w:p w:rsidR="008C60D2" w:rsidP="008C60D2" w:rsidRDefault="008C60D2" w14:paraId="738069E4" w14:textId="77777777">
      <w:pPr>
        <w:pStyle w:val="CM8"/>
        <w:spacing w:line="231" w:lineRule="atLeast"/>
        <w:rPr>
          <w:rFonts w:ascii="Arial Narrow" w:hAnsi="Arial Narrow" w:cs="KMOBPE+Arial"/>
          <w:color w:val="000000"/>
          <w:sz w:val="20"/>
          <w:szCs w:val="20"/>
        </w:rPr>
      </w:pPr>
    </w:p>
    <w:p w:rsidR="008C60D2" w:rsidP="008C60D2" w:rsidRDefault="008C60D2" w14:paraId="206B585A" w14:textId="77777777">
      <w:pPr>
        <w:pStyle w:val="CM8"/>
        <w:spacing w:line="231" w:lineRule="atLeast"/>
        <w:rPr>
          <w:rFonts w:ascii="Arial Narrow" w:hAnsi="Arial Narrow" w:cs="KMOBPE+Arial"/>
          <w:color w:val="000000"/>
          <w:sz w:val="20"/>
          <w:szCs w:val="20"/>
        </w:rPr>
      </w:pPr>
    </w:p>
    <w:p w:rsidRPr="00CA4850" w:rsidR="008C60D2" w:rsidP="008C60D2" w:rsidRDefault="008C60D2" w14:paraId="5129265F" w14:textId="77777777">
      <w:pPr>
        <w:pStyle w:val="Default"/>
        <w:rPr>
          <w:sz w:val="20"/>
          <w:szCs w:val="20"/>
          <w:u w:val="single"/>
        </w:rPr>
      </w:pP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4B1398">
        <w:rPr>
          <w:rFonts w:ascii="Arial Narrow" w:hAnsi="Arial Narrow"/>
          <w:sz w:val="20"/>
          <w:szCs w:val="20"/>
        </w:rPr>
        <w:tab/>
      </w:r>
      <w:r w:rsidRPr="00CA4850">
        <w:rPr>
          <w:rFonts w:ascii="Arial Narrow" w:hAnsi="Arial Narrow"/>
          <w:sz w:val="20"/>
          <w:szCs w:val="20"/>
        </w:rPr>
        <w:t>By:</w:t>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p>
    <w:p w:rsidRPr="008F7C49" w:rsidR="008C60D2" w:rsidP="004B1398" w:rsidRDefault="008C60D2" w14:paraId="32B1F4C3" w14:textId="77777777">
      <w:pPr>
        <w:pStyle w:val="CM8"/>
        <w:tabs>
          <w:tab w:val="left" w:pos="5310"/>
          <w:tab w:val="left" w:pos="6030"/>
          <w:tab w:val="left" w:pos="6120"/>
        </w:tabs>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Secretary</w:t>
      </w:r>
      <w:r>
        <w:rPr>
          <w:rFonts w:ascii="Arial Narrow" w:hAnsi="Arial Narrow" w:cs="KMOBPE+Arial"/>
          <w:color w:val="000000"/>
          <w:sz w:val="20"/>
          <w:szCs w:val="20"/>
        </w:rPr>
        <w:tab/>
      </w:r>
      <w:r w:rsidR="004B1398">
        <w:rPr>
          <w:rFonts w:ascii="Arial Narrow" w:hAnsi="Arial Narrow" w:cs="KMOBPE+Arial"/>
          <w:color w:val="000000"/>
          <w:sz w:val="20"/>
          <w:szCs w:val="20"/>
        </w:rPr>
        <w:tab/>
      </w:r>
      <w:r w:rsidRPr="008F7C49">
        <w:rPr>
          <w:rFonts w:ascii="Arial Narrow" w:hAnsi="Arial Narrow" w:cs="KMOBPE+Arial"/>
          <w:color w:val="000000"/>
          <w:sz w:val="20"/>
          <w:szCs w:val="20"/>
        </w:rPr>
        <w:t xml:space="preserve">(Name of Officer &amp; Title) </w:t>
      </w:r>
    </w:p>
    <w:p w:rsidR="008C60D2" w:rsidP="008C60D2" w:rsidRDefault="008C60D2" w14:paraId="7007A60B" w14:textId="77777777">
      <w:pPr>
        <w:pStyle w:val="CM8"/>
        <w:spacing w:line="231" w:lineRule="atLeast"/>
        <w:rPr>
          <w:rFonts w:ascii="Arial Narrow" w:hAnsi="Arial Narrow" w:cs="KMOBPE+Arial"/>
          <w:color w:val="000000"/>
          <w:sz w:val="20"/>
          <w:szCs w:val="20"/>
        </w:rPr>
      </w:pPr>
    </w:p>
    <w:p w:rsidRPr="008F7C49" w:rsidR="008C60D2" w:rsidP="008C60D2" w:rsidRDefault="008C60D2" w14:paraId="7079DF97" w14:textId="77777777">
      <w:pPr>
        <w:pStyle w:val="CM8"/>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(Corporate Seal) </w:t>
      </w:r>
    </w:p>
    <w:p w:rsidR="008C60D2" w:rsidP="008C60D2" w:rsidRDefault="008C60D2" w14:paraId="0E839DC4" w14:textId="77777777">
      <w:pPr>
        <w:pStyle w:val="CM6"/>
        <w:spacing w:line="231" w:lineRule="atLeast"/>
        <w:rPr>
          <w:rFonts w:ascii="Arial Narrow" w:hAnsi="Arial Narrow" w:cs="KMOBPE+Arial"/>
          <w:color w:val="000000"/>
          <w:sz w:val="20"/>
          <w:szCs w:val="20"/>
        </w:rPr>
      </w:pPr>
    </w:p>
    <w:p w:rsidR="008C60D2" w:rsidP="008C60D2" w:rsidRDefault="008C60D2" w14:paraId="6A48300F" w14:textId="77777777">
      <w:pPr>
        <w:pStyle w:val="CM6"/>
        <w:spacing w:line="231" w:lineRule="atLeast"/>
        <w:rPr>
          <w:rFonts w:ascii="Arial Narrow" w:hAnsi="Arial Narrow" w:cs="KMOBPE+Arial"/>
          <w:color w:val="000000"/>
          <w:sz w:val="20"/>
          <w:szCs w:val="20"/>
        </w:rPr>
      </w:pPr>
    </w:p>
    <w:p w:rsidRPr="008F7C49" w:rsidR="008C60D2" w:rsidP="008C60D2" w:rsidRDefault="008C60D2" w14:paraId="6E6890B4" w14:textId="77777777">
      <w:pPr>
        <w:pStyle w:val="CM6"/>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CONTRACTOR – (Name of Company) </w:t>
      </w:r>
    </w:p>
    <w:p w:rsidR="008C60D2" w:rsidP="008C60D2" w:rsidRDefault="008C60D2" w14:paraId="3C8440C0" w14:textId="77777777">
      <w:pPr>
        <w:pStyle w:val="CM8"/>
        <w:spacing w:line="231" w:lineRule="atLeast"/>
        <w:rPr>
          <w:rFonts w:ascii="Arial Narrow" w:hAnsi="Arial Narrow" w:cs="KMOBPE+Arial"/>
          <w:color w:val="000000"/>
          <w:sz w:val="20"/>
          <w:szCs w:val="20"/>
        </w:rPr>
      </w:pPr>
    </w:p>
    <w:p w:rsidR="008C60D2" w:rsidP="008C60D2" w:rsidRDefault="008C60D2" w14:paraId="38B4ED3A" w14:textId="77777777">
      <w:pPr>
        <w:pStyle w:val="CM8"/>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ATTEST: </w:t>
      </w:r>
    </w:p>
    <w:p w:rsidR="008C60D2" w:rsidP="008C60D2" w:rsidRDefault="008C60D2" w14:paraId="0FFD9DFE" w14:textId="77777777">
      <w:pPr>
        <w:pStyle w:val="CM8"/>
        <w:spacing w:line="231" w:lineRule="atLeast"/>
        <w:rPr>
          <w:rFonts w:ascii="Arial Narrow" w:hAnsi="Arial Narrow" w:cs="KMOBPE+Arial"/>
          <w:color w:val="000000"/>
          <w:sz w:val="20"/>
          <w:szCs w:val="20"/>
        </w:rPr>
      </w:pPr>
    </w:p>
    <w:p w:rsidR="008C60D2" w:rsidP="008C60D2" w:rsidRDefault="008C60D2" w14:paraId="0FA2DD89" w14:textId="77777777">
      <w:pPr>
        <w:pStyle w:val="CM8"/>
        <w:spacing w:line="231" w:lineRule="atLeast"/>
        <w:rPr>
          <w:rFonts w:ascii="Arial Narrow" w:hAnsi="Arial Narrow" w:cs="KMOBPE+Arial"/>
          <w:color w:val="000000"/>
          <w:sz w:val="20"/>
          <w:szCs w:val="20"/>
        </w:rPr>
      </w:pPr>
    </w:p>
    <w:p w:rsidRPr="00CA4850" w:rsidR="008C60D2" w:rsidP="008C60D2" w:rsidRDefault="008C60D2" w14:paraId="76199673" w14:textId="77777777">
      <w:pPr>
        <w:pStyle w:val="Default"/>
        <w:rPr>
          <w:sz w:val="20"/>
          <w:szCs w:val="20"/>
          <w:u w:val="single"/>
        </w:rPr>
      </w:pP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4B1398">
        <w:rPr>
          <w:rFonts w:ascii="Arial Narrow" w:hAnsi="Arial Narrow"/>
          <w:sz w:val="20"/>
          <w:szCs w:val="20"/>
        </w:rPr>
        <w:tab/>
      </w:r>
      <w:r w:rsidRPr="00CA4850">
        <w:rPr>
          <w:rFonts w:ascii="Arial Narrow" w:hAnsi="Arial Narrow"/>
          <w:sz w:val="20"/>
          <w:szCs w:val="20"/>
        </w:rPr>
        <w:t>By:</w:t>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r w:rsidRPr="00CA4850">
        <w:rPr>
          <w:sz w:val="20"/>
          <w:szCs w:val="20"/>
          <w:u w:val="single"/>
        </w:rPr>
        <w:tab/>
      </w:r>
    </w:p>
    <w:p w:rsidRPr="008F7C49" w:rsidR="008C60D2" w:rsidP="004B1398" w:rsidRDefault="008C60D2" w14:paraId="4EADB722" w14:textId="77777777">
      <w:pPr>
        <w:pStyle w:val="CM8"/>
        <w:tabs>
          <w:tab w:val="left" w:pos="5310"/>
          <w:tab w:val="left" w:pos="5760"/>
          <w:tab w:val="left" w:pos="6030"/>
        </w:tabs>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Secretary</w:t>
      </w:r>
      <w:r>
        <w:rPr>
          <w:rFonts w:ascii="Arial Narrow" w:hAnsi="Arial Narrow" w:cs="KMOBPE+Arial"/>
          <w:color w:val="000000"/>
          <w:sz w:val="20"/>
          <w:szCs w:val="20"/>
        </w:rPr>
        <w:tab/>
      </w:r>
      <w:r w:rsidR="004B1398">
        <w:rPr>
          <w:rFonts w:ascii="Arial Narrow" w:hAnsi="Arial Narrow" w:cs="KMOBPE+Arial"/>
          <w:color w:val="000000"/>
          <w:sz w:val="20"/>
          <w:szCs w:val="20"/>
        </w:rPr>
        <w:tab/>
      </w:r>
      <w:r w:rsidR="004B1398">
        <w:rPr>
          <w:rFonts w:ascii="Arial Narrow" w:hAnsi="Arial Narrow" w:cs="KMOBPE+Arial"/>
          <w:color w:val="000000"/>
          <w:sz w:val="20"/>
          <w:szCs w:val="20"/>
        </w:rPr>
        <w:tab/>
      </w:r>
      <w:r w:rsidRPr="008F7C49">
        <w:rPr>
          <w:rFonts w:ascii="Arial Narrow" w:hAnsi="Arial Narrow" w:cs="KMOBPE+Arial"/>
          <w:color w:val="000000"/>
          <w:sz w:val="20"/>
          <w:szCs w:val="20"/>
        </w:rPr>
        <w:t xml:space="preserve">(Name of </w:t>
      </w:r>
      <w:r w:rsidR="005F5340">
        <w:rPr>
          <w:rFonts w:ascii="Arial Narrow" w:hAnsi="Arial Narrow" w:cs="KMOBPE+Arial"/>
          <w:color w:val="000000"/>
          <w:sz w:val="20"/>
          <w:szCs w:val="20"/>
        </w:rPr>
        <w:t xml:space="preserve">Officer </w:t>
      </w:r>
      <w:r w:rsidRPr="008F7C49" w:rsidR="005F5340">
        <w:rPr>
          <w:rFonts w:ascii="Arial Narrow" w:hAnsi="Arial Narrow" w:cs="KMOBPE+Arial"/>
          <w:color w:val="000000"/>
          <w:sz w:val="20"/>
          <w:szCs w:val="20"/>
        </w:rPr>
        <w:t>&amp;</w:t>
      </w:r>
      <w:r w:rsidRPr="008F7C49">
        <w:rPr>
          <w:rFonts w:ascii="Arial Narrow" w:hAnsi="Arial Narrow" w:cs="KMOBPE+Arial"/>
          <w:color w:val="000000"/>
          <w:sz w:val="20"/>
          <w:szCs w:val="20"/>
        </w:rPr>
        <w:t xml:space="preserve">Title) </w:t>
      </w:r>
    </w:p>
    <w:p w:rsidRPr="008F7C49" w:rsidR="008C60D2" w:rsidP="008C60D2" w:rsidRDefault="008C60D2" w14:paraId="795768D7" w14:textId="77777777">
      <w:pPr>
        <w:pStyle w:val="CM8"/>
        <w:spacing w:line="231" w:lineRule="atLeast"/>
        <w:rPr>
          <w:rFonts w:ascii="Arial Narrow" w:hAnsi="Arial Narrow" w:cs="KMOBPE+Arial"/>
          <w:color w:val="000000"/>
          <w:sz w:val="20"/>
          <w:szCs w:val="20"/>
        </w:rPr>
      </w:pPr>
      <w:r w:rsidRPr="008F7C49">
        <w:rPr>
          <w:rFonts w:ascii="Arial Narrow" w:hAnsi="Arial Narrow" w:cs="KMOBPE+Arial"/>
          <w:color w:val="000000"/>
          <w:sz w:val="20"/>
          <w:szCs w:val="20"/>
        </w:rPr>
        <w:t xml:space="preserve">(Corporate Seal) </w:t>
      </w:r>
    </w:p>
    <w:p w:rsidR="00A76AC1" w:rsidP="008C60D2" w:rsidRDefault="00A76AC1" w14:paraId="295E09FA" w14:textId="77777777">
      <w:pPr>
        <w:pStyle w:val="Default"/>
        <w:spacing w:before="120" w:after="120" w:line="231" w:lineRule="atLeast"/>
        <w:ind w:left="1080"/>
        <w:rPr>
          <w:rFonts w:ascii="Arial Narrow" w:hAnsi="Arial Narrow"/>
          <w:sz w:val="20"/>
          <w:szCs w:val="20"/>
        </w:rPr>
      </w:pPr>
    </w:p>
    <w:sectPr w:rsidR="00A76AC1" w:rsidSect="007329B7">
      <w:headerReference w:type="default" r:id="rId9"/>
      <w:footerReference w:type="default" r:id="rId10"/>
      <w:type w:val="continuous"/>
      <w:pgSz w:w="12240" w:h="15840" w:orient="portrait" w:code="1"/>
      <w:pgMar w:top="864"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E4B" w:rsidP="00617FDA" w:rsidRDefault="00194E4B" w14:paraId="5B754581" w14:textId="77777777">
      <w:pPr>
        <w:spacing w:after="0" w:line="240" w:lineRule="auto"/>
      </w:pPr>
      <w:r>
        <w:separator/>
      </w:r>
    </w:p>
  </w:endnote>
  <w:endnote w:type="continuationSeparator" w:id="0">
    <w:p w:rsidR="00194E4B" w:rsidP="00617FDA" w:rsidRDefault="00194E4B" w14:paraId="1D3491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MOBPE+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BF1" w:rsidRDefault="00E86BF1" w14:paraId="3773209D" w14:textId="77777777">
    <w:pPr>
      <w:pStyle w:val="Footer"/>
    </w:pPr>
    <w:r>
      <w:t xml:space="preserve">LTC No. </w:t>
    </w:r>
    <w:r>
      <w:rPr>
        <w:u w:val="single"/>
      </w:rPr>
      <w:t xml:space="preserve">                          </w:t>
    </w:r>
    <w:r>
      <w:tab/>
    </w:r>
    <w:r w:rsidR="008C60D2">
      <w:tab/>
    </w:r>
    <w:r>
      <w:t>(Date)</w:t>
    </w:r>
  </w:p>
  <w:p w:rsidR="00E86BF1" w:rsidRDefault="00E86BF1" w14:paraId="56B6F5A2" w14:textId="77777777">
    <w:r>
      <w:t>(Firm – Activity)</w:t>
    </w:r>
    <w:r>
      <w:tab/>
    </w:r>
    <w:r>
      <w:tab/>
    </w:r>
    <w:r>
      <w:tab/>
    </w:r>
    <w:r>
      <w:tab/>
    </w:r>
    <w:r>
      <w:tab/>
    </w:r>
    <w:r>
      <w:tab/>
    </w:r>
    <w:r>
      <w:tab/>
    </w:r>
    <w:r>
      <w:tab/>
    </w:r>
    <w:r>
      <w:tab/>
    </w:r>
    <w:r>
      <w:tab/>
    </w:r>
    <w:r>
      <w:tab/>
    </w:r>
    <w:sdt>
      <w:sdtPr>
        <w:id w:val="250395305"/>
        <w:docPartObj>
          <w:docPartGallery w:val="Page Numbers (Top of Page)"/>
          <w:docPartUnique/>
        </w:docPartObj>
      </w:sdtPr>
      <w:sdtContent>
        <w:r>
          <w:t xml:space="preserve">Page </w:t>
        </w:r>
        <w:r w:rsidR="004B0F94">
          <w:fldChar w:fldCharType="begin"/>
        </w:r>
        <w:r w:rsidR="004B0F94">
          <w:instrText xml:space="preserve"> PAGE </w:instrText>
        </w:r>
        <w:r w:rsidR="004B0F94">
          <w:fldChar w:fldCharType="separate"/>
        </w:r>
        <w:r w:rsidR="003933B3">
          <w:rPr>
            <w:noProof/>
          </w:rPr>
          <w:t>6</w:t>
        </w:r>
        <w:r w:rsidR="004B0F94">
          <w:rPr>
            <w:noProof/>
          </w:rPr>
          <w:fldChar w:fldCharType="end"/>
        </w:r>
        <w:r>
          <w:t xml:space="preserve"> of </w:t>
        </w:r>
        <w:r>
          <w:fldChar w:fldCharType="begin"/>
        </w:r>
        <w:r>
          <w:instrText> NUMPAGES  </w:instrText>
        </w:r>
        <w:r>
          <w:fldChar w:fldCharType="separate"/>
        </w:r>
        <w:r w:rsidR="003933B3">
          <w:rPr>
            <w:noProof/>
          </w:rP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E4B" w:rsidP="00617FDA" w:rsidRDefault="00194E4B" w14:paraId="59BB0102" w14:textId="77777777">
      <w:pPr>
        <w:spacing w:after="0" w:line="240" w:lineRule="auto"/>
      </w:pPr>
      <w:r>
        <w:separator/>
      </w:r>
    </w:p>
  </w:footnote>
  <w:footnote w:type="continuationSeparator" w:id="0">
    <w:p w:rsidR="00194E4B" w:rsidP="00617FDA" w:rsidRDefault="00194E4B" w14:paraId="252103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085B" w:rsidR="00617FDA" w:rsidP="00E86BF1" w:rsidRDefault="00930A06" w14:paraId="536A9102" w14:textId="3A4755CD">
    <w:pPr>
      <w:pStyle w:val="Header"/>
      <w:jc w:val="right"/>
      <w:rPr>
        <w:rFonts w:ascii="Arial Narrow" w:hAnsi="Arial Narrow"/>
        <w:color w:val="FF0000"/>
        <w:sz w:val="20"/>
      </w:rPr>
    </w:pPr>
    <w:r>
      <w:rPr>
        <w:rFonts w:ascii="Arial Narrow" w:hAnsi="Arial Narrow"/>
        <w:color w:val="FF0000"/>
        <w:sz w:val="20"/>
      </w:rPr>
      <w:t>May 2026</w:t>
    </w:r>
  </w:p>
  <w:p w:rsidR="00617FDA" w:rsidRDefault="00617FDA" w14:paraId="3A49D3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8762BE"/>
    <w:multiLevelType w:val="hybridMultilevel"/>
    <w:tmpl w:val="D04315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9218A"/>
    <w:multiLevelType w:val="hybridMultilevel"/>
    <w:tmpl w:val="443AEF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9A77EF5"/>
    <w:multiLevelType w:val="hybridMultilevel"/>
    <w:tmpl w:val="8EB672B2"/>
    <w:lvl w:ilvl="0" w:tplc="E74AB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2C39FA"/>
    <w:multiLevelType w:val="hybridMultilevel"/>
    <w:tmpl w:val="13DE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AC875"/>
    <w:multiLevelType w:val="hybridMultilevel"/>
    <w:tmpl w:val="2D70F78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B47C60"/>
    <w:multiLevelType w:val="hybridMultilevel"/>
    <w:tmpl w:val="986CE4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63F6D"/>
    <w:multiLevelType w:val="hybridMultilevel"/>
    <w:tmpl w:val="02BC85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C5CE88"/>
    <w:multiLevelType w:val="hybridMultilevel"/>
    <w:tmpl w:val="BE4B6A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BF96E1A"/>
    <w:multiLevelType w:val="hybridMultilevel"/>
    <w:tmpl w:val="92A6688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4157991">
    <w:abstractNumId w:val="4"/>
  </w:num>
  <w:num w:numId="2" w16cid:durableId="875848332">
    <w:abstractNumId w:val="7"/>
  </w:num>
  <w:num w:numId="3" w16cid:durableId="2043439651">
    <w:abstractNumId w:val="0"/>
  </w:num>
  <w:num w:numId="4" w16cid:durableId="1023245351">
    <w:abstractNumId w:val="3"/>
  </w:num>
  <w:num w:numId="5" w16cid:durableId="1437678217">
    <w:abstractNumId w:val="2"/>
  </w:num>
  <w:num w:numId="6" w16cid:durableId="2037464087">
    <w:abstractNumId w:val="1"/>
  </w:num>
  <w:num w:numId="7" w16cid:durableId="1062219494">
    <w:abstractNumId w:val="8"/>
  </w:num>
  <w:num w:numId="8" w16cid:durableId="101503505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FB"/>
    <w:rsid w:val="00000229"/>
    <w:rsid w:val="00015509"/>
    <w:rsid w:val="0002735C"/>
    <w:rsid w:val="000642BA"/>
    <w:rsid w:val="0007313E"/>
    <w:rsid w:val="00073B3B"/>
    <w:rsid w:val="000775EE"/>
    <w:rsid w:val="00080469"/>
    <w:rsid w:val="000874D0"/>
    <w:rsid w:val="000E75BF"/>
    <w:rsid w:val="0012451C"/>
    <w:rsid w:val="00177496"/>
    <w:rsid w:val="00177991"/>
    <w:rsid w:val="001842A0"/>
    <w:rsid w:val="00194E4B"/>
    <w:rsid w:val="001B3EE9"/>
    <w:rsid w:val="001C0561"/>
    <w:rsid w:val="001C4642"/>
    <w:rsid w:val="001E3648"/>
    <w:rsid w:val="00204254"/>
    <w:rsid w:val="002170DE"/>
    <w:rsid w:val="00221041"/>
    <w:rsid w:val="00224CB5"/>
    <w:rsid w:val="002259E1"/>
    <w:rsid w:val="00227EA0"/>
    <w:rsid w:val="00254B83"/>
    <w:rsid w:val="00255BC7"/>
    <w:rsid w:val="002562BE"/>
    <w:rsid w:val="00260C12"/>
    <w:rsid w:val="00270941"/>
    <w:rsid w:val="00271B9B"/>
    <w:rsid w:val="002837C7"/>
    <w:rsid w:val="00287FE2"/>
    <w:rsid w:val="002B1735"/>
    <w:rsid w:val="002D48A5"/>
    <w:rsid w:val="002D5566"/>
    <w:rsid w:val="002D6D2D"/>
    <w:rsid w:val="002F6E04"/>
    <w:rsid w:val="002F7D3F"/>
    <w:rsid w:val="00305F9E"/>
    <w:rsid w:val="0030700A"/>
    <w:rsid w:val="00361AE7"/>
    <w:rsid w:val="00380404"/>
    <w:rsid w:val="0038085B"/>
    <w:rsid w:val="003933B3"/>
    <w:rsid w:val="0039447C"/>
    <w:rsid w:val="003A10C9"/>
    <w:rsid w:val="003B3E2E"/>
    <w:rsid w:val="003C4CE2"/>
    <w:rsid w:val="003C56EF"/>
    <w:rsid w:val="003F2A5C"/>
    <w:rsid w:val="004041D2"/>
    <w:rsid w:val="00405A8A"/>
    <w:rsid w:val="00422503"/>
    <w:rsid w:val="0043591C"/>
    <w:rsid w:val="004929BA"/>
    <w:rsid w:val="004B0F94"/>
    <w:rsid w:val="004B1398"/>
    <w:rsid w:val="004B5D05"/>
    <w:rsid w:val="004C26C2"/>
    <w:rsid w:val="004C62A5"/>
    <w:rsid w:val="004E2AB9"/>
    <w:rsid w:val="00511F67"/>
    <w:rsid w:val="00560D5A"/>
    <w:rsid w:val="00580989"/>
    <w:rsid w:val="00592682"/>
    <w:rsid w:val="005978A2"/>
    <w:rsid w:val="005B435F"/>
    <w:rsid w:val="005B6461"/>
    <w:rsid w:val="005F5340"/>
    <w:rsid w:val="00617FDA"/>
    <w:rsid w:val="00633B8C"/>
    <w:rsid w:val="006949F5"/>
    <w:rsid w:val="006A1007"/>
    <w:rsid w:val="006D535B"/>
    <w:rsid w:val="006E2D4B"/>
    <w:rsid w:val="006F105A"/>
    <w:rsid w:val="00706845"/>
    <w:rsid w:val="00722A66"/>
    <w:rsid w:val="007329B7"/>
    <w:rsid w:val="00753EAF"/>
    <w:rsid w:val="00754D65"/>
    <w:rsid w:val="00795073"/>
    <w:rsid w:val="007A0B2C"/>
    <w:rsid w:val="007A184F"/>
    <w:rsid w:val="007B21FD"/>
    <w:rsid w:val="007D0FD8"/>
    <w:rsid w:val="007D3D0B"/>
    <w:rsid w:val="007E5D89"/>
    <w:rsid w:val="008046CE"/>
    <w:rsid w:val="008109D0"/>
    <w:rsid w:val="00817E0D"/>
    <w:rsid w:val="00826F7A"/>
    <w:rsid w:val="00850FFB"/>
    <w:rsid w:val="00853351"/>
    <w:rsid w:val="00874DA3"/>
    <w:rsid w:val="00894384"/>
    <w:rsid w:val="00894B60"/>
    <w:rsid w:val="008A74C9"/>
    <w:rsid w:val="008C23D9"/>
    <w:rsid w:val="008C60D2"/>
    <w:rsid w:val="008E6002"/>
    <w:rsid w:val="008F48F0"/>
    <w:rsid w:val="008F7C49"/>
    <w:rsid w:val="00924DA0"/>
    <w:rsid w:val="00930A06"/>
    <w:rsid w:val="009711E6"/>
    <w:rsid w:val="00987138"/>
    <w:rsid w:val="00991E16"/>
    <w:rsid w:val="00997AF7"/>
    <w:rsid w:val="009C553C"/>
    <w:rsid w:val="009E4BC3"/>
    <w:rsid w:val="00A13806"/>
    <w:rsid w:val="00A155B0"/>
    <w:rsid w:val="00A159C4"/>
    <w:rsid w:val="00A355C5"/>
    <w:rsid w:val="00A40A13"/>
    <w:rsid w:val="00A54FEF"/>
    <w:rsid w:val="00A66822"/>
    <w:rsid w:val="00A76AC1"/>
    <w:rsid w:val="00A8626A"/>
    <w:rsid w:val="00A95EC5"/>
    <w:rsid w:val="00AB56AA"/>
    <w:rsid w:val="00AB6648"/>
    <w:rsid w:val="00AF1FCD"/>
    <w:rsid w:val="00AF550F"/>
    <w:rsid w:val="00AF6BD8"/>
    <w:rsid w:val="00B1323A"/>
    <w:rsid w:val="00B34413"/>
    <w:rsid w:val="00B36F4C"/>
    <w:rsid w:val="00B51BEE"/>
    <w:rsid w:val="00B5630B"/>
    <w:rsid w:val="00B64F65"/>
    <w:rsid w:val="00B71DFD"/>
    <w:rsid w:val="00B95AB3"/>
    <w:rsid w:val="00BA5700"/>
    <w:rsid w:val="00BB0694"/>
    <w:rsid w:val="00C00EC0"/>
    <w:rsid w:val="00C2531C"/>
    <w:rsid w:val="00C62218"/>
    <w:rsid w:val="00C82162"/>
    <w:rsid w:val="00CA4850"/>
    <w:rsid w:val="00CC1843"/>
    <w:rsid w:val="00CD2F82"/>
    <w:rsid w:val="00CE6E55"/>
    <w:rsid w:val="00D00416"/>
    <w:rsid w:val="00D17792"/>
    <w:rsid w:val="00D37E8A"/>
    <w:rsid w:val="00D83766"/>
    <w:rsid w:val="00D93D43"/>
    <w:rsid w:val="00DA20A4"/>
    <w:rsid w:val="00DA2748"/>
    <w:rsid w:val="00E00813"/>
    <w:rsid w:val="00E36094"/>
    <w:rsid w:val="00E754E2"/>
    <w:rsid w:val="00E7614A"/>
    <w:rsid w:val="00E86BF1"/>
    <w:rsid w:val="00E94B3A"/>
    <w:rsid w:val="00F02F20"/>
    <w:rsid w:val="00F07FF4"/>
    <w:rsid w:val="00F64E2A"/>
    <w:rsid w:val="00F73A45"/>
    <w:rsid w:val="00FC22D0"/>
    <w:rsid w:val="00FE27B5"/>
    <w:rsid w:val="00FF6A77"/>
    <w:rsid w:val="07B9274D"/>
    <w:rsid w:val="2A7BA78C"/>
    <w:rsid w:val="47BA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C6D028"/>
  <w15:docId w15:val="{7136CD04-5518-4113-9339-EE04D91049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6AC1"/>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A76AC1"/>
    <w:pPr>
      <w:widowControl w:val="0"/>
      <w:autoSpaceDE w:val="0"/>
      <w:autoSpaceDN w:val="0"/>
      <w:adjustRightInd w:val="0"/>
    </w:pPr>
    <w:rPr>
      <w:rFonts w:ascii="KMOBPE+Arial" w:hAnsi="KMOBPE+Arial" w:cs="KMOBPE+Arial"/>
      <w:color w:val="000000"/>
      <w:sz w:val="24"/>
      <w:szCs w:val="24"/>
    </w:rPr>
  </w:style>
  <w:style w:type="paragraph" w:styleId="CM6" w:customStyle="1">
    <w:name w:val="CM6"/>
    <w:basedOn w:val="Default"/>
    <w:next w:val="Default"/>
    <w:uiPriority w:val="99"/>
    <w:rsid w:val="00A76AC1"/>
    <w:rPr>
      <w:rFonts w:cs="Times New Roman"/>
      <w:color w:val="auto"/>
    </w:rPr>
  </w:style>
  <w:style w:type="paragraph" w:styleId="CM2" w:customStyle="1">
    <w:name w:val="CM2"/>
    <w:basedOn w:val="Default"/>
    <w:next w:val="Default"/>
    <w:uiPriority w:val="99"/>
    <w:rsid w:val="00A76AC1"/>
    <w:pPr>
      <w:spacing w:line="231" w:lineRule="atLeast"/>
    </w:pPr>
    <w:rPr>
      <w:rFonts w:cs="Times New Roman"/>
      <w:color w:val="auto"/>
    </w:rPr>
  </w:style>
  <w:style w:type="paragraph" w:styleId="CM1" w:customStyle="1">
    <w:name w:val="CM1"/>
    <w:basedOn w:val="Default"/>
    <w:next w:val="Default"/>
    <w:uiPriority w:val="99"/>
    <w:rsid w:val="00A76AC1"/>
    <w:pPr>
      <w:spacing w:line="231" w:lineRule="atLeast"/>
    </w:pPr>
    <w:rPr>
      <w:rFonts w:cs="Times New Roman"/>
      <w:color w:val="auto"/>
    </w:rPr>
  </w:style>
  <w:style w:type="paragraph" w:styleId="CM4" w:customStyle="1">
    <w:name w:val="CM4"/>
    <w:basedOn w:val="Default"/>
    <w:next w:val="Default"/>
    <w:uiPriority w:val="99"/>
    <w:rsid w:val="00A76AC1"/>
    <w:pPr>
      <w:spacing w:line="231" w:lineRule="atLeast"/>
    </w:pPr>
    <w:rPr>
      <w:rFonts w:cs="Times New Roman"/>
      <w:color w:val="auto"/>
    </w:rPr>
  </w:style>
  <w:style w:type="paragraph" w:styleId="CM5" w:customStyle="1">
    <w:name w:val="CM5"/>
    <w:basedOn w:val="Default"/>
    <w:next w:val="Default"/>
    <w:uiPriority w:val="99"/>
    <w:rsid w:val="00A76AC1"/>
    <w:pPr>
      <w:spacing w:line="231" w:lineRule="atLeast"/>
    </w:pPr>
    <w:rPr>
      <w:rFonts w:cs="Times New Roman"/>
      <w:color w:val="auto"/>
    </w:rPr>
  </w:style>
  <w:style w:type="paragraph" w:styleId="CM8" w:customStyle="1">
    <w:name w:val="CM8"/>
    <w:basedOn w:val="Default"/>
    <w:next w:val="Default"/>
    <w:uiPriority w:val="99"/>
    <w:rsid w:val="00A76AC1"/>
    <w:rPr>
      <w:rFonts w:cs="Times New Roman"/>
      <w:color w:val="auto"/>
    </w:rPr>
  </w:style>
  <w:style w:type="paragraph" w:styleId="ListParagraph">
    <w:name w:val="List Paragraph"/>
    <w:basedOn w:val="Normal"/>
    <w:uiPriority w:val="34"/>
    <w:qFormat/>
    <w:rsid w:val="004929BA"/>
    <w:pPr>
      <w:ind w:left="720"/>
      <w:contextualSpacing/>
    </w:pPr>
  </w:style>
  <w:style w:type="paragraph" w:styleId="Header">
    <w:name w:val="header"/>
    <w:basedOn w:val="Normal"/>
    <w:link w:val="HeaderChar"/>
    <w:uiPriority w:val="99"/>
    <w:unhideWhenUsed/>
    <w:rsid w:val="00617F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7FDA"/>
    <w:rPr>
      <w:sz w:val="22"/>
      <w:szCs w:val="22"/>
    </w:rPr>
  </w:style>
  <w:style w:type="paragraph" w:styleId="Footer">
    <w:name w:val="footer"/>
    <w:basedOn w:val="Normal"/>
    <w:link w:val="FooterChar"/>
    <w:uiPriority w:val="99"/>
    <w:unhideWhenUsed/>
    <w:rsid w:val="00617F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7FDA"/>
    <w:rPr>
      <w:sz w:val="22"/>
      <w:szCs w:val="22"/>
    </w:rPr>
  </w:style>
  <w:style w:type="paragraph" w:styleId="BalloonText">
    <w:name w:val="Balloon Text"/>
    <w:basedOn w:val="Normal"/>
    <w:link w:val="BalloonTextChar"/>
    <w:uiPriority w:val="99"/>
    <w:semiHidden/>
    <w:unhideWhenUsed/>
    <w:rsid w:val="00617F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17FDA"/>
    <w:rPr>
      <w:rFonts w:ascii="Tahoma" w:hAnsi="Tahoma" w:cs="Tahoma"/>
      <w:sz w:val="16"/>
      <w:szCs w:val="16"/>
    </w:rPr>
  </w:style>
  <w:style w:type="character" w:styleId="PlaceholderText">
    <w:name w:val="Placeholder Text"/>
    <w:basedOn w:val="DefaultParagraphFont"/>
    <w:uiPriority w:val="99"/>
    <w:semiHidden/>
    <w:rsid w:val="00A66822"/>
    <w:rPr>
      <w:color w:val="808080"/>
    </w:rPr>
  </w:style>
  <w:style w:type="character" w:styleId="CommentReference">
    <w:name w:val="Comment Reference"/>
    <w:basedOn w:val="DefaultParagraphFont"/>
    <w:uiPriority w:val="99"/>
    <w:semiHidden/>
    <w:unhideWhenUsed/>
    <w:rsid w:val="00422503"/>
    <w:rPr>
      <w:sz w:val="16"/>
      <w:szCs w:val="16"/>
    </w:rPr>
  </w:style>
  <w:style w:type="paragraph" w:styleId="CommentText">
    <w:name w:val="Comment Text"/>
    <w:basedOn w:val="Normal"/>
    <w:link w:val="CommentTextChar"/>
    <w:uiPriority w:val="99"/>
    <w:unhideWhenUsed/>
    <w:rsid w:val="00422503"/>
    <w:pPr>
      <w:spacing w:line="240" w:lineRule="auto"/>
    </w:pPr>
    <w:rPr>
      <w:sz w:val="20"/>
      <w:szCs w:val="20"/>
    </w:rPr>
  </w:style>
  <w:style w:type="character" w:styleId="CommentTextChar" w:customStyle="1">
    <w:name w:val="Comment Text Char"/>
    <w:basedOn w:val="DefaultParagraphFont"/>
    <w:link w:val="CommentText"/>
    <w:uiPriority w:val="99"/>
    <w:rsid w:val="00422503"/>
  </w:style>
  <w:style w:type="paragraph" w:styleId="CommentSubject">
    <w:name w:val="Comment Subject"/>
    <w:basedOn w:val="CommentText"/>
    <w:next w:val="CommentText"/>
    <w:link w:val="CommentSubjectChar"/>
    <w:uiPriority w:val="99"/>
    <w:semiHidden/>
    <w:unhideWhenUsed/>
    <w:rsid w:val="00422503"/>
    <w:rPr>
      <w:b/>
      <w:bCs/>
    </w:rPr>
  </w:style>
  <w:style w:type="character" w:styleId="CommentSubjectChar" w:customStyle="1">
    <w:name w:val="Comment Subject Char"/>
    <w:basedOn w:val="CommentTextChar"/>
    <w:link w:val="CommentSubject"/>
    <w:uiPriority w:val="99"/>
    <w:semiHidden/>
    <w:rsid w:val="00422503"/>
    <w:rPr>
      <w:b/>
      <w:bCs/>
    </w:rPr>
  </w:style>
  <w:style w:type="character" w:styleId="Hyperlink">
    <w:name w:val="Hyperlink"/>
    <w:basedOn w:val="DefaultParagraphFont"/>
    <w:uiPriority w:val="99"/>
    <w:unhideWhenUsed/>
    <w:rsid w:val="00080469"/>
    <w:rPr>
      <w:color w:val="0000FF" w:themeColor="hyperlink"/>
      <w:u w:val="single"/>
    </w:rPr>
  </w:style>
  <w:style w:type="character" w:styleId="UnresolvedMention">
    <w:name w:val="Unresolved Mention"/>
    <w:basedOn w:val="DefaultParagraphFont"/>
    <w:uiPriority w:val="99"/>
    <w:semiHidden/>
    <w:unhideWhenUsed/>
    <w:rsid w:val="00080469"/>
    <w:rPr>
      <w:color w:val="808080"/>
      <w:shd w:val="clear" w:color="auto" w:fill="E6E6E6"/>
    </w:rPr>
  </w:style>
  <w:style w:type="paragraph" w:styleId="Revision">
    <w:name w:val="Revision"/>
    <w:hidden/>
    <w:uiPriority w:val="99"/>
    <w:semiHidden/>
    <w:rsid w:val="00A95EC5"/>
    <w:pPr>
      <w:jc w:val="left"/>
    </w:pPr>
    <w:rPr>
      <w:sz w:val="22"/>
      <w:szCs w:val="22"/>
    </w:rPr>
  </w:style>
  <w:style w:type="table" w:styleId="TableGrid">
    <w:name w:val="Table Grid"/>
    <w:basedOn w:val="TableNormal"/>
    <w:rsid w:val="007329B7"/>
    <w:pPr>
      <w:jc w:val="lef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nj.gov/infobank/eo/056murphy/approved/eo_archive.html"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D421145109814697E06687A70A355C" ma:contentTypeVersion="13" ma:contentTypeDescription="Create a new document." ma:contentTypeScope="" ma:versionID="87b24b9f37ad1be8514131302a2f779b">
  <xsd:schema xmlns:xsd="http://www.w3.org/2001/XMLSchema" xmlns:xs="http://www.w3.org/2001/XMLSchema" xmlns:p="http://schemas.microsoft.com/office/2006/metadata/properties" xmlns:ns2="8a04a472-45a8-4d21-9102-420646f91630" xmlns:ns3="f6a25a15-be6e-41b2-af0f-050c9b14a358" targetNamespace="http://schemas.microsoft.com/office/2006/metadata/properties" ma:root="true" ma:fieldsID="40cea7100caa7c1337ed403887868586" ns2:_="" ns3:_="">
    <xsd:import namespace="8a04a472-45a8-4d21-9102-420646f91630"/>
    <xsd:import namespace="f6a25a15-be6e-41b2-af0f-050c9b14a3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a472-45a8-4d21-9102-420646f9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c5b9e2-dd81-4688-a24d-31728106a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5a15-be6e-41b2-af0f-050c9b14a3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c2e8b-f94b-4106-830e-16422e23c280}" ma:internalName="TaxCatchAll" ma:showField="CatchAllData" ma:web="f6a25a15-be6e-41b2-af0f-050c9b14a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a25a15-be6e-41b2-af0f-050c9b14a358" xsi:nil="true"/>
    <lcf76f155ced4ddcb4097134ff3c332f xmlns="8a04a472-45a8-4d21-9102-420646f91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2F231-B7CD-4D44-AF33-10FFF6F08CF8}">
  <ds:schemaRefs>
    <ds:schemaRef ds:uri="http://schemas.openxmlformats.org/officeDocument/2006/bibliography"/>
  </ds:schemaRefs>
</ds:datastoreItem>
</file>

<file path=customXml/itemProps2.xml><?xml version="1.0" encoding="utf-8"?>
<ds:datastoreItem xmlns:ds="http://schemas.openxmlformats.org/officeDocument/2006/customXml" ds:itemID="{8BDA5CAB-E825-438F-AD93-263FFBFB1BAE}"/>
</file>

<file path=customXml/itemProps3.xml><?xml version="1.0" encoding="utf-8"?>
<ds:datastoreItem xmlns:ds="http://schemas.openxmlformats.org/officeDocument/2006/customXml" ds:itemID="{5BB3FEBA-B18F-4899-8BD8-73FE3136E7E8}"/>
</file>

<file path=customXml/itemProps4.xml><?xml version="1.0" encoding="utf-8"?>
<ds:datastoreItem xmlns:ds="http://schemas.openxmlformats.org/officeDocument/2006/customXml" ds:itemID="{E937C8E1-8FB5-48F2-AF47-395CE62EDE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- 6-12-07 - Standard License to Cross-2.doc</dc:title>
  <dc:subject/>
  <dc:creator>voelker</dc:creator>
  <cp:keywords/>
  <dc:description/>
  <cp:lastModifiedBy>Siegler, David</cp:lastModifiedBy>
  <cp:revision>9</cp:revision>
  <cp:lastPrinted>2019-01-22T17:36:00Z</cp:lastPrinted>
  <dcterms:created xsi:type="dcterms:W3CDTF">2025-02-27T16:27:00Z</dcterms:created>
  <dcterms:modified xsi:type="dcterms:W3CDTF">2026-06-04T16:21:57Z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0x010100CBD421145109814697E06687A70A355C</vt:lpwstr>
  </property>
  <property fmtid="{D5CDD505-2E9C-101B-9397-08002B2CF9AE}" pid="37" name="MediaServiceImageTags">
    <vt:lpwstr/>
  </property>
</Properties>
</file>